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D56360" w:rsidP="00342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2C6B" w:rsidRPr="00BB6A8D">
        <w:rPr>
          <w:rFonts w:ascii="Arial" w:hAnsi="Arial" w:cs="Arial"/>
        </w:rPr>
        <w:t>ПОЯСНИТЕЛЬНАЯ ЗАПИСКА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к    решению Думы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723154">
        <w:rPr>
          <w:rFonts w:ascii="Arial" w:hAnsi="Arial" w:cs="Arial"/>
        </w:rPr>
        <w:t>н</w:t>
      </w:r>
      <w:r w:rsidR="00F659F0">
        <w:rPr>
          <w:rFonts w:ascii="Arial" w:hAnsi="Arial" w:cs="Arial"/>
        </w:rPr>
        <w:t>иципального образования от 20</w:t>
      </w:r>
      <w:r w:rsidR="00B43178">
        <w:rPr>
          <w:rFonts w:ascii="Arial" w:hAnsi="Arial" w:cs="Arial"/>
        </w:rPr>
        <w:t>.0</w:t>
      </w:r>
      <w:r w:rsidR="007F6F65">
        <w:rPr>
          <w:rFonts w:ascii="Arial" w:hAnsi="Arial" w:cs="Arial"/>
        </w:rPr>
        <w:t>6</w:t>
      </w:r>
      <w:r w:rsidR="00B43178">
        <w:rPr>
          <w:rFonts w:ascii="Arial" w:hAnsi="Arial" w:cs="Arial"/>
        </w:rPr>
        <w:t>.2022</w:t>
      </w:r>
      <w:r w:rsidR="00723154">
        <w:rPr>
          <w:rFonts w:ascii="Arial" w:hAnsi="Arial" w:cs="Arial"/>
        </w:rPr>
        <w:t xml:space="preserve"> года №</w:t>
      </w:r>
      <w:r w:rsidR="007F6F65">
        <w:rPr>
          <w:rFonts w:ascii="Arial" w:hAnsi="Arial" w:cs="Arial"/>
        </w:rPr>
        <w:t>133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О внесении измене</w:t>
      </w:r>
      <w:r w:rsidR="00B43178">
        <w:rPr>
          <w:rFonts w:ascii="Arial" w:hAnsi="Arial" w:cs="Arial"/>
        </w:rPr>
        <w:t>ний в Решение Думы от 29.12.2021 года №120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«О местном бюджете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B43178">
        <w:rPr>
          <w:rFonts w:ascii="Arial" w:hAnsi="Arial" w:cs="Arial"/>
        </w:rPr>
        <w:t>ниципального образования на 2022 год и на плановый период 2023 и 2024</w:t>
      </w:r>
      <w:r w:rsidRPr="00BB6A8D">
        <w:rPr>
          <w:rFonts w:ascii="Arial" w:hAnsi="Arial" w:cs="Arial"/>
        </w:rPr>
        <w:t xml:space="preserve"> годов»</w:t>
      </w:r>
    </w:p>
    <w:p w:rsidR="00734451" w:rsidRDefault="00734451" w:rsidP="00342C6B">
      <w:pPr>
        <w:jc w:val="center"/>
      </w:pPr>
    </w:p>
    <w:p w:rsidR="00BB6A8D" w:rsidRPr="007D403E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7D403E">
        <w:t xml:space="preserve"> </w:t>
      </w:r>
      <w:r w:rsidR="00BB6A8D" w:rsidRPr="007D403E"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29628C" w:rsidRPr="007D403E" w:rsidRDefault="00677144" w:rsidP="007D403E">
      <w:pPr>
        <w:jc w:val="both"/>
        <w:rPr>
          <w:rFonts w:ascii="Arial" w:hAnsi="Arial" w:cs="Arial"/>
        </w:rPr>
      </w:pPr>
      <w:r w:rsidRPr="00A5079E">
        <w:rPr>
          <w:szCs w:val="28"/>
        </w:rPr>
        <w:t xml:space="preserve">        </w:t>
      </w:r>
      <w:r w:rsidR="0029628C">
        <w:rPr>
          <w:rFonts w:ascii="Arial" w:hAnsi="Arial" w:cs="Arial"/>
        </w:rPr>
        <w:t xml:space="preserve">   </w:t>
      </w:r>
      <w:r w:rsidR="007D403E">
        <w:rPr>
          <w:rFonts w:ascii="Arial" w:hAnsi="Arial" w:cs="Arial"/>
        </w:rPr>
        <w:t xml:space="preserve">      </w:t>
      </w:r>
      <w:r w:rsidR="007D403E" w:rsidRPr="007D403E">
        <w:rPr>
          <w:rFonts w:ascii="Arial" w:hAnsi="Arial" w:cs="Arial"/>
          <w:b/>
        </w:rPr>
        <w:t>1.</w:t>
      </w:r>
      <w:r w:rsidR="007D403E">
        <w:rPr>
          <w:rFonts w:ascii="Arial" w:hAnsi="Arial" w:cs="Arial"/>
          <w:b/>
        </w:rPr>
        <w:t xml:space="preserve"> </w:t>
      </w:r>
      <w:r w:rsidR="00E667AE" w:rsidRPr="007D403E">
        <w:rPr>
          <w:rFonts w:ascii="Arial" w:hAnsi="Arial" w:cs="Arial"/>
          <w:b/>
        </w:rPr>
        <w:t>В доходной части</w:t>
      </w:r>
      <w:r w:rsidR="004317C8" w:rsidRPr="007D403E">
        <w:rPr>
          <w:rFonts w:ascii="Arial" w:hAnsi="Arial" w:cs="Arial"/>
          <w:b/>
        </w:rPr>
        <w:t xml:space="preserve"> бюджета </w:t>
      </w:r>
      <w:proofErr w:type="spellStart"/>
      <w:r w:rsidR="004317C8" w:rsidRPr="007D403E">
        <w:rPr>
          <w:rFonts w:ascii="Arial" w:hAnsi="Arial" w:cs="Arial"/>
          <w:b/>
        </w:rPr>
        <w:t>Бунбуйского</w:t>
      </w:r>
      <w:proofErr w:type="spellEnd"/>
      <w:r w:rsidR="004317C8" w:rsidRPr="007D403E">
        <w:rPr>
          <w:rFonts w:ascii="Arial" w:hAnsi="Arial" w:cs="Arial"/>
          <w:b/>
        </w:rPr>
        <w:t xml:space="preserve"> муниципального образования</w:t>
      </w:r>
      <w:r w:rsidR="0029628C" w:rsidRPr="007D403E">
        <w:rPr>
          <w:rFonts w:ascii="Arial" w:hAnsi="Arial" w:cs="Arial"/>
          <w:b/>
        </w:rPr>
        <w:t>:</w:t>
      </w:r>
    </w:p>
    <w:p w:rsidR="007D403E" w:rsidRDefault="007D403E" w:rsidP="007D403E">
      <w:pPr>
        <w:ind w:right="-143"/>
        <w:jc w:val="both"/>
        <w:rPr>
          <w:rFonts w:ascii="Arial" w:hAnsi="Arial" w:cs="Arial"/>
        </w:rPr>
      </w:pPr>
      <w:r>
        <w:rPr>
          <w:szCs w:val="28"/>
        </w:rPr>
        <w:t xml:space="preserve">             </w:t>
      </w:r>
      <w:r w:rsidR="00C02479" w:rsidRPr="00DD19B8">
        <w:rPr>
          <w:rFonts w:ascii="Arial" w:hAnsi="Arial" w:cs="Arial"/>
        </w:rPr>
        <w:t xml:space="preserve">    1.1. В</w:t>
      </w:r>
      <w:r w:rsidR="00B43178" w:rsidRPr="00DD19B8">
        <w:rPr>
          <w:rFonts w:ascii="Arial" w:hAnsi="Arial" w:cs="Arial"/>
        </w:rPr>
        <w:t xml:space="preserve"> п</w:t>
      </w:r>
      <w:r w:rsidR="007F6F65">
        <w:rPr>
          <w:rFonts w:ascii="Arial" w:hAnsi="Arial" w:cs="Arial"/>
        </w:rPr>
        <w:t>риложениях 1 «Пр</w:t>
      </w:r>
      <w:r w:rsidR="008A24DC">
        <w:rPr>
          <w:rFonts w:ascii="Arial" w:hAnsi="Arial" w:cs="Arial"/>
        </w:rPr>
        <w:t>о</w:t>
      </w:r>
      <w:r w:rsidR="007F6F65">
        <w:rPr>
          <w:rFonts w:ascii="Arial" w:hAnsi="Arial" w:cs="Arial"/>
        </w:rPr>
        <w:t xml:space="preserve">гнозируемые доходы бюджета </w:t>
      </w:r>
      <w:proofErr w:type="spellStart"/>
      <w:r w:rsidR="007F6F65">
        <w:rPr>
          <w:rFonts w:ascii="Arial" w:hAnsi="Arial" w:cs="Arial"/>
        </w:rPr>
        <w:t>Бунбуйского</w:t>
      </w:r>
      <w:proofErr w:type="spellEnd"/>
      <w:r w:rsidR="007F6F65">
        <w:rPr>
          <w:rFonts w:ascii="Arial" w:hAnsi="Arial" w:cs="Arial"/>
        </w:rPr>
        <w:t xml:space="preserve"> му</w:t>
      </w:r>
      <w:r w:rsidR="008A24DC">
        <w:rPr>
          <w:rFonts w:ascii="Arial" w:hAnsi="Arial" w:cs="Arial"/>
        </w:rPr>
        <w:t>ниципального образования на 2022</w:t>
      </w:r>
      <w:r w:rsidR="007F6F65">
        <w:rPr>
          <w:rFonts w:ascii="Arial" w:hAnsi="Arial" w:cs="Arial"/>
        </w:rPr>
        <w:t xml:space="preserve"> год по классификации доходов бюджетов РФ» на основании уведомления Министерства финансов Иркутской </w:t>
      </w:r>
      <w:proofErr w:type="gramStart"/>
      <w:r w:rsidR="007F6F65">
        <w:rPr>
          <w:rFonts w:ascii="Arial" w:hAnsi="Arial" w:cs="Arial"/>
        </w:rPr>
        <w:t>области  №</w:t>
      </w:r>
      <w:proofErr w:type="gramEnd"/>
      <w:r w:rsidR="00135CE1">
        <w:rPr>
          <w:rFonts w:ascii="Arial" w:hAnsi="Arial" w:cs="Arial"/>
        </w:rPr>
        <w:t xml:space="preserve"> </w:t>
      </w:r>
      <w:r w:rsidR="007F6F65">
        <w:rPr>
          <w:rFonts w:ascii="Arial" w:hAnsi="Arial" w:cs="Arial"/>
        </w:rPr>
        <w:t>9418</w:t>
      </w:r>
      <w:r>
        <w:rPr>
          <w:rFonts w:ascii="Arial" w:hAnsi="Arial" w:cs="Arial"/>
        </w:rPr>
        <w:t xml:space="preserve"> </w:t>
      </w:r>
      <w:r w:rsidR="008A24DC">
        <w:rPr>
          <w:rFonts w:ascii="Arial" w:hAnsi="Arial" w:cs="Arial"/>
        </w:rPr>
        <w:t>от</w:t>
      </w:r>
      <w:r w:rsidR="00135CE1">
        <w:rPr>
          <w:rFonts w:ascii="Arial" w:hAnsi="Arial" w:cs="Arial"/>
        </w:rPr>
        <w:t xml:space="preserve"> </w:t>
      </w:r>
      <w:bookmarkStart w:id="0" w:name="_GoBack"/>
      <w:bookmarkEnd w:id="0"/>
      <w:r w:rsidR="008A24DC">
        <w:rPr>
          <w:rFonts w:ascii="Arial" w:hAnsi="Arial" w:cs="Arial"/>
        </w:rPr>
        <w:t>30.05.2022г</w:t>
      </w:r>
      <w:r>
        <w:rPr>
          <w:rFonts w:ascii="Arial" w:hAnsi="Arial" w:cs="Arial"/>
        </w:rPr>
        <w:t xml:space="preserve"> </w:t>
      </w:r>
      <w:r w:rsidR="007F6F65">
        <w:rPr>
          <w:rFonts w:ascii="Arial" w:hAnsi="Arial" w:cs="Arial"/>
        </w:rPr>
        <w:t>добавить прочие межбюджетные трансферты, передаваемые бюджетам поселений (202 4 9999 10 0000 150) 300,00 рублей</w:t>
      </w:r>
      <w:r>
        <w:rPr>
          <w:rFonts w:ascii="Arial" w:hAnsi="Arial" w:cs="Arial"/>
        </w:rPr>
        <w:t xml:space="preserve">        </w:t>
      </w:r>
      <w:r w:rsidR="00A42F1F" w:rsidRPr="00802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7D403E" w:rsidRDefault="007D403E" w:rsidP="007D403E">
      <w:pPr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802CA4">
        <w:rPr>
          <w:rFonts w:ascii="Arial" w:hAnsi="Arial" w:cs="Arial"/>
          <w:b/>
        </w:rPr>
        <w:t>2. В р</w:t>
      </w:r>
      <w:r>
        <w:rPr>
          <w:rFonts w:ascii="Arial" w:hAnsi="Arial" w:cs="Arial"/>
          <w:b/>
        </w:rPr>
        <w:t xml:space="preserve">асходной </w:t>
      </w:r>
      <w:proofErr w:type="gramStart"/>
      <w:r>
        <w:rPr>
          <w:rFonts w:ascii="Arial" w:hAnsi="Arial" w:cs="Arial"/>
          <w:b/>
        </w:rPr>
        <w:t>части</w:t>
      </w:r>
      <w:r w:rsidRPr="00802CA4">
        <w:rPr>
          <w:rFonts w:ascii="Arial" w:hAnsi="Arial" w:cs="Arial"/>
          <w:b/>
        </w:rPr>
        <w:t xml:space="preserve">  бюджета</w:t>
      </w:r>
      <w:proofErr w:type="gramEnd"/>
      <w:r w:rsidRPr="00802CA4">
        <w:rPr>
          <w:rFonts w:ascii="Arial" w:hAnsi="Arial" w:cs="Arial"/>
          <w:b/>
        </w:rPr>
        <w:t xml:space="preserve"> </w:t>
      </w:r>
      <w:proofErr w:type="spellStart"/>
      <w:r w:rsidRPr="00802CA4">
        <w:rPr>
          <w:rFonts w:ascii="Arial" w:hAnsi="Arial" w:cs="Arial"/>
          <w:b/>
        </w:rPr>
        <w:t>Бунбуйского</w:t>
      </w:r>
      <w:proofErr w:type="spellEnd"/>
      <w:r w:rsidRPr="00802CA4">
        <w:rPr>
          <w:rFonts w:ascii="Arial" w:hAnsi="Arial" w:cs="Arial"/>
          <w:b/>
        </w:rPr>
        <w:t xml:space="preserve">   муниципального образования:</w:t>
      </w:r>
    </w:p>
    <w:p w:rsidR="00C02479" w:rsidRPr="007D403E" w:rsidRDefault="007D403E" w:rsidP="007D403E">
      <w:pPr>
        <w:ind w:right="-14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</w:rPr>
        <w:t xml:space="preserve">              </w:t>
      </w:r>
      <w:r w:rsidR="008E7CFC">
        <w:rPr>
          <w:rFonts w:ascii="Arial" w:hAnsi="Arial" w:cs="Arial"/>
        </w:rPr>
        <w:t xml:space="preserve"> </w:t>
      </w:r>
      <w:r w:rsidR="00CA1122" w:rsidRPr="00802CA4">
        <w:rPr>
          <w:rFonts w:ascii="Arial" w:hAnsi="Arial" w:cs="Arial"/>
        </w:rPr>
        <w:t xml:space="preserve"> </w:t>
      </w:r>
      <w:r w:rsidR="00C02479">
        <w:rPr>
          <w:rFonts w:ascii="Arial" w:hAnsi="Arial" w:cs="Arial"/>
        </w:rPr>
        <w:t xml:space="preserve">2.1.На 2022 год увеличен расход за счет </w:t>
      </w:r>
      <w:r w:rsidR="007F6F65">
        <w:rPr>
          <w:rFonts w:ascii="Arial" w:hAnsi="Arial" w:cs="Arial"/>
        </w:rPr>
        <w:t>увеличения доходной части бюджета на 300,00 рублей,</w:t>
      </w:r>
      <w:r w:rsidR="008E7CFC">
        <w:rPr>
          <w:rFonts w:ascii="Arial" w:hAnsi="Arial" w:cs="Arial"/>
        </w:rPr>
        <w:t xml:space="preserve"> сумма </w:t>
      </w:r>
      <w:r w:rsidR="00C02479">
        <w:rPr>
          <w:rFonts w:ascii="Arial" w:hAnsi="Arial" w:cs="Arial"/>
        </w:rPr>
        <w:t>направлен</w:t>
      </w:r>
      <w:r w:rsidR="008E7CFC">
        <w:rPr>
          <w:rFonts w:ascii="Arial" w:hAnsi="Arial" w:cs="Arial"/>
        </w:rPr>
        <w:t>а на осуществление муниципальной программы «Эффективное муниципальное управление»,</w:t>
      </w:r>
      <w:r w:rsidR="00DD19B8">
        <w:rPr>
          <w:rFonts w:ascii="Arial" w:hAnsi="Arial" w:cs="Arial"/>
        </w:rPr>
        <w:t xml:space="preserve"> на подпрограмму</w:t>
      </w:r>
      <w:r w:rsidR="008E7CFC">
        <w:rPr>
          <w:rFonts w:ascii="Arial" w:hAnsi="Arial" w:cs="Arial"/>
        </w:rPr>
        <w:t xml:space="preserve"> «Повышение эффективности органов местного самоуправления»,</w:t>
      </w:r>
      <w:r w:rsidR="00DD19B8">
        <w:rPr>
          <w:rFonts w:ascii="Arial" w:hAnsi="Arial" w:cs="Arial"/>
        </w:rPr>
        <w:t xml:space="preserve"> на мероприятие</w:t>
      </w:r>
      <w:r w:rsidR="008E7CFC">
        <w:rPr>
          <w:rFonts w:ascii="Arial" w:hAnsi="Arial" w:cs="Arial"/>
        </w:rPr>
        <w:t xml:space="preserve"> «Обеспечение деятельности администрации </w:t>
      </w:r>
      <w:proofErr w:type="spellStart"/>
      <w:r w:rsidR="008E7CFC">
        <w:rPr>
          <w:rFonts w:ascii="Arial" w:hAnsi="Arial" w:cs="Arial"/>
        </w:rPr>
        <w:t>Бунбуйского</w:t>
      </w:r>
      <w:proofErr w:type="spellEnd"/>
      <w:r w:rsidR="008E7CFC">
        <w:rPr>
          <w:rFonts w:ascii="Arial" w:hAnsi="Arial" w:cs="Arial"/>
        </w:rPr>
        <w:t xml:space="preserve"> муниципального образован</w:t>
      </w:r>
      <w:r w:rsidR="007F6F65">
        <w:rPr>
          <w:rFonts w:ascii="Arial" w:hAnsi="Arial" w:cs="Arial"/>
        </w:rPr>
        <w:t>ия» по КБК 9</w:t>
      </w:r>
      <w:r w:rsidR="008A24DC">
        <w:rPr>
          <w:rFonts w:ascii="Arial" w:hAnsi="Arial" w:cs="Arial"/>
        </w:rPr>
        <w:t>54 0104 41 1 02 80110 121 211 (</w:t>
      </w:r>
      <w:r w:rsidR="007F6F65">
        <w:rPr>
          <w:rFonts w:ascii="Arial" w:hAnsi="Arial" w:cs="Arial"/>
        </w:rPr>
        <w:t>оплата труда</w:t>
      </w:r>
      <w:r w:rsidR="008E7CFC">
        <w:rPr>
          <w:rFonts w:ascii="Arial" w:hAnsi="Arial" w:cs="Arial"/>
        </w:rPr>
        <w:t>)</w:t>
      </w:r>
      <w:r w:rsidR="00C02479">
        <w:rPr>
          <w:rFonts w:ascii="Arial" w:hAnsi="Arial" w:cs="Arial"/>
        </w:rPr>
        <w:t xml:space="preserve"> </w:t>
      </w:r>
    </w:p>
    <w:p w:rsidR="00E667AE" w:rsidRDefault="008E7CFC" w:rsidP="007F6F65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667AE">
        <w:rPr>
          <w:rFonts w:ascii="Arial" w:hAnsi="Arial" w:cs="Arial"/>
        </w:rPr>
        <w:t xml:space="preserve">  </w:t>
      </w:r>
      <w:r w:rsidR="007D403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02479">
        <w:rPr>
          <w:rFonts w:ascii="Arial" w:hAnsi="Arial" w:cs="Arial"/>
        </w:rPr>
        <w:t>2.2.</w:t>
      </w:r>
      <w:r w:rsidR="00E667AE" w:rsidRPr="00802CA4">
        <w:rPr>
          <w:rFonts w:ascii="Arial" w:hAnsi="Arial" w:cs="Arial"/>
        </w:rPr>
        <w:t xml:space="preserve"> </w:t>
      </w:r>
      <w:r w:rsidR="007F6F65">
        <w:rPr>
          <w:rFonts w:ascii="Arial" w:hAnsi="Arial" w:cs="Arial"/>
        </w:rPr>
        <w:t>Изменени</w:t>
      </w:r>
      <w:r w:rsidR="00BC6C73">
        <w:rPr>
          <w:rFonts w:ascii="Arial" w:hAnsi="Arial" w:cs="Arial"/>
        </w:rPr>
        <w:t>я по ассиг</w:t>
      </w:r>
      <w:r w:rsidR="007F6F65">
        <w:rPr>
          <w:rFonts w:ascii="Arial" w:hAnsi="Arial" w:cs="Arial"/>
        </w:rPr>
        <w:t>нованиям:</w:t>
      </w:r>
    </w:p>
    <w:p w:rsidR="007F6F65" w:rsidRDefault="007F6F65" w:rsidP="007F6F65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0104 4110280190 244 223     +</w:t>
      </w:r>
      <w:r w:rsidR="00BC6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600,00</w:t>
      </w:r>
    </w:p>
    <w:p w:rsidR="007F6F65" w:rsidRDefault="007F6F65" w:rsidP="007F6F65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0104 411 0280190 244 225  -</w:t>
      </w:r>
      <w:r w:rsidR="00BC6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6900,00</w:t>
      </w:r>
    </w:p>
    <w:p w:rsidR="007F6F65" w:rsidRDefault="007F6F65" w:rsidP="007F6F65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014 411 02 80190 244 343  +</w:t>
      </w:r>
      <w:r w:rsidR="00BC6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6300,00</w:t>
      </w:r>
    </w:p>
    <w:p w:rsidR="008A24DC" w:rsidRDefault="007F6F65" w:rsidP="007F6F65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0104 4110280190 244 346  </w:t>
      </w:r>
      <w:r w:rsidR="00BC6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C6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6000,00</w:t>
      </w:r>
    </w:p>
    <w:p w:rsidR="00BC6C73" w:rsidRDefault="00BC6C73" w:rsidP="007F6F65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0104 411 0280190 247 223  + 5000,00</w:t>
      </w:r>
    </w:p>
    <w:p w:rsidR="00BC6C73" w:rsidRPr="00802CA4" w:rsidRDefault="00BC6C73" w:rsidP="007F6F65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0113 4120189999 244 226  + 1000,00</w:t>
      </w:r>
    </w:p>
    <w:p w:rsidR="00C02479" w:rsidRDefault="00C02479" w:rsidP="00C02479">
      <w:pPr>
        <w:tabs>
          <w:tab w:val="left" w:pos="6090"/>
        </w:tabs>
        <w:jc w:val="both"/>
        <w:rPr>
          <w:rFonts w:ascii="Arial" w:hAnsi="Arial" w:cs="Arial"/>
        </w:rPr>
      </w:pPr>
    </w:p>
    <w:p w:rsidR="00C02479" w:rsidRPr="00802CA4" w:rsidRDefault="00C02479" w:rsidP="00E667A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BB6A8D" w:rsidRPr="00802CA4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342C6B" w:rsidRPr="00802CA4" w:rsidRDefault="00667AE1" w:rsidP="00802CA4">
      <w:pPr>
        <w:tabs>
          <w:tab w:val="left" w:pos="6090"/>
        </w:tabs>
        <w:rPr>
          <w:rFonts w:ascii="Arial" w:hAnsi="Arial" w:cs="Arial"/>
          <w:b/>
          <w:bCs/>
          <w:color w:val="00FF00"/>
        </w:rPr>
      </w:pPr>
      <w:r w:rsidRPr="00802CA4">
        <w:rPr>
          <w:rFonts w:ascii="Arial" w:hAnsi="Arial" w:cs="Arial"/>
        </w:rPr>
        <w:t xml:space="preserve">Ведущий специалист                           </w:t>
      </w:r>
      <w:proofErr w:type="spellStart"/>
      <w:r w:rsidRPr="00802CA4">
        <w:rPr>
          <w:rFonts w:ascii="Arial" w:hAnsi="Arial" w:cs="Arial"/>
        </w:rPr>
        <w:t>О.Г.Чернявская</w:t>
      </w:r>
      <w:proofErr w:type="spellEnd"/>
      <w:r w:rsidR="000D58E7" w:rsidRPr="00802CA4">
        <w:rPr>
          <w:rFonts w:ascii="Arial" w:hAnsi="Arial" w:cs="Arial"/>
        </w:rPr>
        <w:t xml:space="preserve">   </w:t>
      </w:r>
    </w:p>
    <w:p w:rsidR="00342C6B" w:rsidRPr="00802CA4" w:rsidRDefault="00BB6A8D" w:rsidP="00BC2B94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2CA4">
        <w:rPr>
          <w:rFonts w:ascii="Arial" w:hAnsi="Arial" w:cs="Arial"/>
          <w:b/>
          <w:sz w:val="24"/>
          <w:szCs w:val="24"/>
        </w:rPr>
        <w:t xml:space="preserve"> </w:t>
      </w:r>
    </w:p>
    <w:p w:rsidR="00857EB6" w:rsidRPr="00802CA4" w:rsidRDefault="00BB6A8D" w:rsidP="00863CB8">
      <w:pPr>
        <w:pStyle w:val="a6"/>
        <w:ind w:firstLine="0"/>
        <w:rPr>
          <w:rFonts w:ascii="Arial" w:hAnsi="Arial" w:cs="Arial"/>
          <w:b w:val="0"/>
          <w:color w:val="FF0000"/>
          <w:sz w:val="24"/>
          <w:szCs w:val="24"/>
        </w:rPr>
      </w:pPr>
      <w:r w:rsidRPr="00802CA4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857EB6" w:rsidRPr="00802CA4" w:rsidRDefault="00857EB6" w:rsidP="00857EB6">
      <w:pPr>
        <w:pStyle w:val="a6"/>
        <w:ind w:firstLine="0"/>
        <w:jc w:val="right"/>
        <w:rPr>
          <w:rFonts w:ascii="Arial" w:hAnsi="Arial" w:cs="Arial"/>
          <w:b w:val="0"/>
          <w:color w:val="000000"/>
          <w:sz w:val="24"/>
          <w:szCs w:val="24"/>
        </w:rPr>
      </w:pPr>
    </w:p>
    <w:p w:rsidR="00346E79" w:rsidRPr="00802CA4" w:rsidRDefault="00BB6A8D" w:rsidP="00A21C9B">
      <w:pPr>
        <w:pStyle w:val="a6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802CA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342C6B" w:rsidRPr="00802CA4" w:rsidRDefault="00342C6B" w:rsidP="00A72F0B">
      <w:pPr>
        <w:pStyle w:val="a6"/>
        <w:ind w:firstLine="0"/>
        <w:rPr>
          <w:rFonts w:ascii="Arial" w:hAnsi="Arial" w:cs="Arial"/>
          <w:b w:val="0"/>
          <w:smallCaps/>
          <w:sz w:val="24"/>
          <w:szCs w:val="24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Default="00677144" w:rsidP="00677144">
      <w:pPr>
        <w:jc w:val="right"/>
      </w:pPr>
    </w:p>
    <w:p w:rsidR="00677144" w:rsidRDefault="00677144" w:rsidP="00677144">
      <w:pPr>
        <w:ind w:firstLine="540"/>
        <w:jc w:val="both"/>
        <w:rPr>
          <w:szCs w:val="28"/>
        </w:rPr>
      </w:pPr>
    </w:p>
    <w:p w:rsidR="00677144" w:rsidRPr="00A5079E" w:rsidRDefault="00677144" w:rsidP="00677144">
      <w:pPr>
        <w:ind w:firstLine="540"/>
        <w:jc w:val="both"/>
        <w:rPr>
          <w:szCs w:val="28"/>
        </w:rPr>
      </w:pPr>
    </w:p>
    <w:sectPr w:rsidR="00677144" w:rsidRPr="00A5079E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0015BE"/>
    <w:rsid w:val="00043CA4"/>
    <w:rsid w:val="0006541A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30A51"/>
    <w:rsid w:val="00135CE1"/>
    <w:rsid w:val="00140AED"/>
    <w:rsid w:val="00151E1A"/>
    <w:rsid w:val="00153334"/>
    <w:rsid w:val="00160BDE"/>
    <w:rsid w:val="00164A22"/>
    <w:rsid w:val="001835E2"/>
    <w:rsid w:val="00183E87"/>
    <w:rsid w:val="001958E3"/>
    <w:rsid w:val="00197444"/>
    <w:rsid w:val="001B6744"/>
    <w:rsid w:val="001C346E"/>
    <w:rsid w:val="001C7726"/>
    <w:rsid w:val="001D0825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A99"/>
    <w:rsid w:val="00312B13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0339"/>
    <w:rsid w:val="003C15A2"/>
    <w:rsid w:val="003C2175"/>
    <w:rsid w:val="003F2778"/>
    <w:rsid w:val="004008CE"/>
    <w:rsid w:val="00412C11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0B7C"/>
    <w:rsid w:val="005E24BB"/>
    <w:rsid w:val="005E7856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23154"/>
    <w:rsid w:val="00733E12"/>
    <w:rsid w:val="00734451"/>
    <w:rsid w:val="00757421"/>
    <w:rsid w:val="00781EFC"/>
    <w:rsid w:val="007A202C"/>
    <w:rsid w:val="007A7251"/>
    <w:rsid w:val="007C1B1E"/>
    <w:rsid w:val="007C589C"/>
    <w:rsid w:val="007D403E"/>
    <w:rsid w:val="007D69D2"/>
    <w:rsid w:val="007D77DF"/>
    <w:rsid w:val="007F6F65"/>
    <w:rsid w:val="00802CA4"/>
    <w:rsid w:val="0081167E"/>
    <w:rsid w:val="00824275"/>
    <w:rsid w:val="00833004"/>
    <w:rsid w:val="008422E3"/>
    <w:rsid w:val="008441A7"/>
    <w:rsid w:val="00853EC3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A24DC"/>
    <w:rsid w:val="008B3799"/>
    <w:rsid w:val="008B4950"/>
    <w:rsid w:val="008C0895"/>
    <w:rsid w:val="008C128D"/>
    <w:rsid w:val="008C3AE5"/>
    <w:rsid w:val="008D0EE4"/>
    <w:rsid w:val="008E12AA"/>
    <w:rsid w:val="008E5FB0"/>
    <w:rsid w:val="008E7CFC"/>
    <w:rsid w:val="008E7DCA"/>
    <w:rsid w:val="008F726E"/>
    <w:rsid w:val="00902CFB"/>
    <w:rsid w:val="00910C78"/>
    <w:rsid w:val="00923BCD"/>
    <w:rsid w:val="00924A65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0FA1"/>
    <w:rsid w:val="00A42F1F"/>
    <w:rsid w:val="00A538EF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41663"/>
    <w:rsid w:val="00B43178"/>
    <w:rsid w:val="00B44034"/>
    <w:rsid w:val="00B4456C"/>
    <w:rsid w:val="00B44740"/>
    <w:rsid w:val="00B4516B"/>
    <w:rsid w:val="00B46C15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6C73"/>
    <w:rsid w:val="00BC7634"/>
    <w:rsid w:val="00BD0E09"/>
    <w:rsid w:val="00BE716A"/>
    <w:rsid w:val="00BF0629"/>
    <w:rsid w:val="00BF3931"/>
    <w:rsid w:val="00C02479"/>
    <w:rsid w:val="00C076A0"/>
    <w:rsid w:val="00C0792A"/>
    <w:rsid w:val="00C12E40"/>
    <w:rsid w:val="00C2638E"/>
    <w:rsid w:val="00C32144"/>
    <w:rsid w:val="00C409BD"/>
    <w:rsid w:val="00C450D5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CF69BA"/>
    <w:rsid w:val="00D205E6"/>
    <w:rsid w:val="00D32D69"/>
    <w:rsid w:val="00D509B1"/>
    <w:rsid w:val="00D56360"/>
    <w:rsid w:val="00D91EE7"/>
    <w:rsid w:val="00DB50EA"/>
    <w:rsid w:val="00DC50F5"/>
    <w:rsid w:val="00DD19B8"/>
    <w:rsid w:val="00DD19CE"/>
    <w:rsid w:val="00E0129D"/>
    <w:rsid w:val="00E05BAC"/>
    <w:rsid w:val="00E169A4"/>
    <w:rsid w:val="00E26B57"/>
    <w:rsid w:val="00E320AF"/>
    <w:rsid w:val="00E40473"/>
    <w:rsid w:val="00E521E7"/>
    <w:rsid w:val="00E52EA5"/>
    <w:rsid w:val="00E55F2F"/>
    <w:rsid w:val="00E61AFC"/>
    <w:rsid w:val="00E667AE"/>
    <w:rsid w:val="00E87F20"/>
    <w:rsid w:val="00E94229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26DA0"/>
    <w:rsid w:val="00F4400F"/>
    <w:rsid w:val="00F47CE9"/>
    <w:rsid w:val="00F5344B"/>
    <w:rsid w:val="00F545A8"/>
    <w:rsid w:val="00F57C59"/>
    <w:rsid w:val="00F57E9D"/>
    <w:rsid w:val="00F6006F"/>
    <w:rsid w:val="00F607C4"/>
    <w:rsid w:val="00F659F0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69E60-6E79-4B0F-9C02-F245622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44A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Пользователь</cp:lastModifiedBy>
  <cp:revision>19</cp:revision>
  <cp:lastPrinted>2022-06-20T03:02:00Z</cp:lastPrinted>
  <dcterms:created xsi:type="dcterms:W3CDTF">2010-11-03T01:23:00Z</dcterms:created>
  <dcterms:modified xsi:type="dcterms:W3CDTF">2022-06-23T01:21:00Z</dcterms:modified>
</cp:coreProperties>
</file>