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26" w:rsidRPr="000B3F7E" w:rsidRDefault="00452626" w:rsidP="00452626">
      <w:pPr>
        <w:jc w:val="center"/>
        <w:rPr>
          <w:rFonts w:ascii="Arial" w:hAnsi="Arial" w:cs="Arial"/>
          <w:b/>
        </w:rPr>
      </w:pPr>
      <w:r w:rsidRPr="000B3F7E">
        <w:rPr>
          <w:rFonts w:ascii="Arial" w:hAnsi="Arial" w:cs="Arial"/>
          <w:b/>
        </w:rPr>
        <w:t>29.07.2022 №135</w:t>
      </w:r>
    </w:p>
    <w:p w:rsidR="00452626" w:rsidRPr="000B3F7E" w:rsidRDefault="00452626" w:rsidP="00452626">
      <w:pPr>
        <w:jc w:val="center"/>
        <w:rPr>
          <w:rFonts w:ascii="Arial" w:hAnsi="Arial" w:cs="Arial"/>
          <w:b/>
        </w:rPr>
      </w:pPr>
      <w:r w:rsidRPr="000B3F7E">
        <w:rPr>
          <w:rFonts w:ascii="Arial" w:hAnsi="Arial" w:cs="Arial"/>
          <w:b/>
        </w:rPr>
        <w:t>РОССИЙСКАЯ ФЕДЕРАЦИЯ</w:t>
      </w:r>
    </w:p>
    <w:p w:rsidR="00452626" w:rsidRPr="000B3F7E" w:rsidRDefault="00452626" w:rsidP="00452626">
      <w:pPr>
        <w:jc w:val="center"/>
        <w:rPr>
          <w:rFonts w:ascii="Arial" w:hAnsi="Arial" w:cs="Arial"/>
          <w:b/>
        </w:rPr>
      </w:pPr>
      <w:r w:rsidRPr="000B3F7E">
        <w:rPr>
          <w:rFonts w:ascii="Arial" w:hAnsi="Arial" w:cs="Arial"/>
          <w:b/>
        </w:rPr>
        <w:t>ИРКУТСКАЯ ОБЛАСТЬ</w:t>
      </w:r>
    </w:p>
    <w:p w:rsidR="00452626" w:rsidRPr="000B3F7E" w:rsidRDefault="00452626" w:rsidP="00452626">
      <w:pPr>
        <w:jc w:val="center"/>
        <w:rPr>
          <w:rFonts w:ascii="Arial" w:hAnsi="Arial" w:cs="Arial"/>
          <w:b/>
        </w:rPr>
      </w:pPr>
      <w:r w:rsidRPr="000B3F7E">
        <w:rPr>
          <w:rFonts w:ascii="Arial" w:hAnsi="Arial" w:cs="Arial"/>
          <w:b/>
        </w:rPr>
        <w:t>ЧУНСКИЙ РАЙОН</w:t>
      </w:r>
    </w:p>
    <w:p w:rsidR="00452626" w:rsidRPr="000B3F7E" w:rsidRDefault="00452626" w:rsidP="00452626">
      <w:pPr>
        <w:jc w:val="center"/>
        <w:rPr>
          <w:rFonts w:ascii="Arial" w:hAnsi="Arial" w:cs="Arial"/>
          <w:b/>
        </w:rPr>
      </w:pPr>
      <w:r w:rsidRPr="000B3F7E">
        <w:rPr>
          <w:rFonts w:ascii="Arial" w:hAnsi="Arial" w:cs="Arial"/>
          <w:b/>
        </w:rPr>
        <w:t>БУНБУЙСКОЕ МУНИЦИПАЛЬНОЕ ОБРАЗОВАНИЕ</w:t>
      </w:r>
    </w:p>
    <w:p w:rsidR="00452626" w:rsidRPr="000B3F7E" w:rsidRDefault="00452626" w:rsidP="00452626">
      <w:pPr>
        <w:jc w:val="center"/>
        <w:rPr>
          <w:rFonts w:ascii="Arial" w:hAnsi="Arial" w:cs="Arial"/>
          <w:b/>
        </w:rPr>
      </w:pPr>
      <w:r w:rsidRPr="000B3F7E">
        <w:rPr>
          <w:rFonts w:ascii="Arial" w:hAnsi="Arial" w:cs="Arial"/>
          <w:b/>
        </w:rPr>
        <w:t>ДУМА</w:t>
      </w:r>
    </w:p>
    <w:p w:rsidR="00452626" w:rsidRPr="000B3F7E" w:rsidRDefault="00452626" w:rsidP="00452626">
      <w:pPr>
        <w:jc w:val="center"/>
        <w:rPr>
          <w:rFonts w:ascii="Arial" w:hAnsi="Arial" w:cs="Arial"/>
          <w:b/>
        </w:rPr>
      </w:pPr>
      <w:r w:rsidRPr="000B3F7E">
        <w:rPr>
          <w:rFonts w:ascii="Arial" w:hAnsi="Arial" w:cs="Arial"/>
          <w:b/>
        </w:rPr>
        <w:t>РЕШЕНИЕ</w:t>
      </w:r>
    </w:p>
    <w:p w:rsidR="000F039D" w:rsidRPr="000B3F7E" w:rsidRDefault="000F039D" w:rsidP="000F039D">
      <w:pPr>
        <w:jc w:val="center"/>
      </w:pPr>
    </w:p>
    <w:p w:rsidR="000F039D" w:rsidRDefault="000F039D" w:rsidP="000F039D">
      <w:pPr>
        <w:jc w:val="both"/>
      </w:pPr>
    </w:p>
    <w:p w:rsidR="000F039D" w:rsidRPr="00452626" w:rsidRDefault="000F039D" w:rsidP="00452626">
      <w:pPr>
        <w:ind w:right="-6"/>
      </w:pPr>
      <w:r>
        <w:t>О внесении изменений</w:t>
      </w:r>
      <w:r w:rsidRPr="001C3CB1">
        <w:t xml:space="preserve"> в местные нормативы градостроительного проектирования </w:t>
      </w:r>
      <w:r w:rsidR="00452626">
        <w:t xml:space="preserve">Бунбуйского </w:t>
      </w:r>
      <w:r w:rsidRPr="001C3CB1">
        <w:t>муниципального образования</w:t>
      </w:r>
      <w:proofErr w:type="gramStart"/>
      <w:r w:rsidRPr="001C3CB1">
        <w:t xml:space="preserve"> ,</w:t>
      </w:r>
      <w:proofErr w:type="gramEnd"/>
      <w:r w:rsidRPr="001C3CB1">
        <w:t xml:space="preserve"> </w:t>
      </w:r>
      <w:r w:rsidR="00452626">
        <w:t xml:space="preserve"> утв</w:t>
      </w:r>
      <w:r w:rsidRPr="001C3CB1">
        <w:t xml:space="preserve">ержденные решением Думы </w:t>
      </w:r>
      <w:r w:rsidR="00452626">
        <w:t xml:space="preserve">Бунбуйского муниципального образования </w:t>
      </w:r>
      <w:r>
        <w:t xml:space="preserve">от </w:t>
      </w:r>
      <w:r w:rsidR="00452626">
        <w:t>30.12.</w:t>
      </w:r>
      <w:r>
        <w:t xml:space="preserve">.2015 года </w:t>
      </w:r>
      <w:r w:rsidRPr="001C3CB1">
        <w:t xml:space="preserve">№ </w:t>
      </w:r>
      <w:r w:rsidR="00452626">
        <w:t>94</w:t>
      </w:r>
    </w:p>
    <w:p w:rsidR="000F039D" w:rsidRDefault="000F039D" w:rsidP="000F039D">
      <w:pPr>
        <w:ind w:right="-6"/>
        <w:jc w:val="both"/>
        <w:rPr>
          <w:rStyle w:val="2"/>
        </w:rPr>
      </w:pPr>
    </w:p>
    <w:p w:rsidR="000F039D" w:rsidRPr="00311EA0" w:rsidRDefault="000F039D" w:rsidP="000F039D">
      <w:pPr>
        <w:ind w:right="-6" w:firstLine="708"/>
        <w:jc w:val="both"/>
        <w:rPr>
          <w:color w:val="000000"/>
        </w:rPr>
      </w:pPr>
      <w:r>
        <w:rPr>
          <w:rStyle w:val="2"/>
        </w:rPr>
        <w:t>В целях соблюдения права человека на благоприятные условия жизнедеятельности,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</w:t>
      </w:r>
      <w:proofErr w:type="gramStart"/>
      <w:r>
        <w:rPr>
          <w:rStyle w:val="2"/>
        </w:rPr>
        <w:t>,</w:t>
      </w:r>
      <w:r w:rsidRPr="00A17F1F">
        <w:rPr>
          <w:lang w:eastAsia="en-US"/>
        </w:rPr>
        <w:t>в</w:t>
      </w:r>
      <w:proofErr w:type="gramEnd"/>
      <w:r w:rsidRPr="00A17F1F">
        <w:rPr>
          <w:lang w:eastAsia="en-US"/>
        </w:rPr>
        <w:t xml:space="preserve"> соответствии с Градостроительным кодексом Российской Федерации</w:t>
      </w:r>
      <w:r>
        <w:rPr>
          <w:lang w:eastAsia="en-US"/>
        </w:rPr>
        <w:t xml:space="preserve"> от 29.12.2004 года              № 190-ФЗ (в ред. 14</w:t>
      </w:r>
      <w:r w:rsidRPr="00311EA0">
        <w:rPr>
          <w:lang w:eastAsia="en-US"/>
        </w:rPr>
        <w:t>.07.2022 года)</w:t>
      </w:r>
      <w:r>
        <w:rPr>
          <w:lang w:eastAsia="en-US"/>
        </w:rPr>
        <w:t>, Федеральным законом «</w:t>
      </w:r>
      <w:r w:rsidRPr="00311EA0">
        <w:rPr>
          <w:lang w:eastAsia="en-US"/>
        </w:rPr>
        <w:t>Об общих принципах организации местного самоуправления в Российской Федерации</w:t>
      </w:r>
      <w:r>
        <w:rPr>
          <w:lang w:eastAsia="en-US"/>
        </w:rPr>
        <w:t>»</w:t>
      </w:r>
      <w:r w:rsidRPr="00311EA0">
        <w:rPr>
          <w:lang w:eastAsia="en-US"/>
        </w:rPr>
        <w:t xml:space="preserve"> от 06.10.2003</w:t>
      </w:r>
      <w:r>
        <w:rPr>
          <w:lang w:eastAsia="en-US"/>
        </w:rPr>
        <w:t xml:space="preserve"> года                  </w:t>
      </w:r>
      <w:r w:rsidRPr="00311EA0">
        <w:rPr>
          <w:lang w:eastAsia="en-US"/>
        </w:rPr>
        <w:t xml:space="preserve"> № 131-ФЗ (в ред. </w:t>
      </w:r>
      <w:r w:rsidRPr="00311EA0">
        <w:t>30.12.2021 года),</w:t>
      </w:r>
      <w:r>
        <w:rPr>
          <w:rStyle w:val="2"/>
        </w:rPr>
        <w:t xml:space="preserve"> Перечнем поручений Президента Российской Федерации по итогам заседания Совета по развитию физической культуры и спорта, утвержденным Президентом Российской Федерации от 22.11.2019 года № Пр-2397, </w:t>
      </w:r>
      <w:r>
        <w:rPr>
          <w:color w:val="000000"/>
        </w:rPr>
        <w:t xml:space="preserve">ст.ст. 30, 49 </w:t>
      </w:r>
      <w:r w:rsidRPr="00497094">
        <w:rPr>
          <w:color w:val="000000"/>
        </w:rPr>
        <w:t xml:space="preserve">Устава </w:t>
      </w:r>
      <w:r w:rsidR="00452626">
        <w:rPr>
          <w:color w:val="000000"/>
        </w:rPr>
        <w:t>Бунбуйского</w:t>
      </w:r>
      <w:r w:rsidRPr="00497094">
        <w:rPr>
          <w:color w:val="000000"/>
        </w:rPr>
        <w:t xml:space="preserve"> мун</w:t>
      </w:r>
      <w:r>
        <w:rPr>
          <w:color w:val="000000"/>
        </w:rPr>
        <w:t xml:space="preserve">иципального образования, Дума </w:t>
      </w:r>
      <w:r w:rsidR="00452626">
        <w:rPr>
          <w:color w:val="000000"/>
        </w:rPr>
        <w:t>Бунбуйского муниципального образования</w:t>
      </w:r>
    </w:p>
    <w:p w:rsidR="000F039D" w:rsidRPr="00497094" w:rsidRDefault="000F039D" w:rsidP="000F039D">
      <w:pPr>
        <w:ind w:right="-5"/>
        <w:jc w:val="center"/>
        <w:rPr>
          <w:b/>
          <w:color w:val="000000"/>
        </w:rPr>
      </w:pPr>
    </w:p>
    <w:p w:rsidR="000F039D" w:rsidRDefault="000F039D" w:rsidP="000F039D">
      <w:pPr>
        <w:ind w:right="-5"/>
        <w:jc w:val="center"/>
        <w:rPr>
          <w:b/>
        </w:rPr>
      </w:pPr>
      <w:r>
        <w:rPr>
          <w:b/>
        </w:rPr>
        <w:t>Р Е Ш И Л А:</w:t>
      </w:r>
    </w:p>
    <w:p w:rsidR="000F039D" w:rsidRDefault="000F039D" w:rsidP="000F039D">
      <w:pPr>
        <w:ind w:right="-5"/>
        <w:jc w:val="center"/>
        <w:rPr>
          <w:b/>
        </w:rPr>
      </w:pPr>
    </w:p>
    <w:p w:rsidR="000F039D" w:rsidRPr="00962B67" w:rsidRDefault="000F039D" w:rsidP="000F039D">
      <w:pPr>
        <w:spacing w:line="240" w:lineRule="exact"/>
        <w:jc w:val="both"/>
        <w:rPr>
          <w:rFonts w:eastAsia="Tahoma"/>
          <w:lang w:bidi="ru-RU"/>
        </w:rPr>
      </w:pPr>
      <w:r>
        <w:tab/>
        <w:t xml:space="preserve">1. </w:t>
      </w:r>
      <w:r w:rsidRPr="00962B67">
        <w:rPr>
          <w:rFonts w:eastAsia="Tahoma"/>
          <w:lang w:bidi="ru-RU"/>
        </w:rPr>
        <w:t>Внести</w:t>
      </w:r>
      <w:r>
        <w:rPr>
          <w:rFonts w:eastAsia="Tahoma"/>
          <w:lang w:bidi="ru-RU"/>
        </w:rPr>
        <w:t xml:space="preserve"> изменения</w:t>
      </w:r>
      <w:r w:rsidRPr="00962B67">
        <w:rPr>
          <w:rFonts w:eastAsia="Tahoma"/>
          <w:lang w:bidi="ru-RU"/>
        </w:rPr>
        <w:t xml:space="preserve"> в местные нормативы градостроительного проектирования </w:t>
      </w:r>
      <w:r w:rsidR="00452626">
        <w:rPr>
          <w:color w:val="000000"/>
        </w:rPr>
        <w:t xml:space="preserve">Бунбуйского </w:t>
      </w:r>
      <w:r w:rsidRPr="00962B67">
        <w:rPr>
          <w:rFonts w:eastAsia="Tahoma"/>
          <w:lang w:bidi="ru-RU"/>
        </w:rPr>
        <w:t xml:space="preserve">муниципального образования, утвержденные решением </w:t>
      </w:r>
      <w:r w:rsidR="00452626">
        <w:rPr>
          <w:rFonts w:eastAsia="Tahoma"/>
          <w:lang w:bidi="ru-RU"/>
        </w:rPr>
        <w:t xml:space="preserve">Думы </w:t>
      </w:r>
      <w:r w:rsidR="00452626">
        <w:rPr>
          <w:color w:val="000000"/>
        </w:rPr>
        <w:t xml:space="preserve">Бунбуйского муниципального образования </w:t>
      </w:r>
      <w:r w:rsidRPr="00962B67">
        <w:rPr>
          <w:rFonts w:eastAsia="Tahoma"/>
          <w:lang w:bidi="ru-RU"/>
        </w:rPr>
        <w:t xml:space="preserve">от </w:t>
      </w:r>
      <w:r w:rsidR="00452626">
        <w:rPr>
          <w:rFonts w:eastAsia="Tahoma"/>
          <w:lang w:bidi="ru-RU"/>
        </w:rPr>
        <w:t>30.12</w:t>
      </w:r>
      <w:r w:rsidRPr="00962B67">
        <w:rPr>
          <w:rFonts w:eastAsia="Tahoma"/>
          <w:lang w:bidi="ru-RU"/>
        </w:rPr>
        <w:t>.2015 года</w:t>
      </w:r>
      <w:r>
        <w:rPr>
          <w:rFonts w:eastAsia="Tahoma"/>
          <w:lang w:bidi="ru-RU"/>
        </w:rPr>
        <w:t xml:space="preserve"> № </w:t>
      </w:r>
      <w:r w:rsidR="00452626">
        <w:rPr>
          <w:rFonts w:eastAsia="Tahoma"/>
          <w:lang w:bidi="ru-RU"/>
        </w:rPr>
        <w:t>94</w:t>
      </w:r>
      <w:r>
        <w:rPr>
          <w:rFonts w:eastAsia="Tahoma"/>
          <w:lang w:bidi="ru-RU"/>
        </w:rPr>
        <w:t>(прилагаются).</w:t>
      </w:r>
    </w:p>
    <w:p w:rsidR="000F039D" w:rsidRPr="00452626" w:rsidRDefault="000F039D" w:rsidP="00452626">
      <w:pPr>
        <w:ind w:right="-6" w:firstLine="708"/>
        <w:jc w:val="both"/>
        <w:rPr>
          <w:color w:val="000000"/>
        </w:rPr>
      </w:pPr>
      <w:r>
        <w:t xml:space="preserve">2. Настоящее решение подлежит опубликованию на официальном сайте администрации </w:t>
      </w:r>
      <w:r w:rsidR="00452626">
        <w:rPr>
          <w:color w:val="000000"/>
        </w:rPr>
        <w:t xml:space="preserve">Бунбуйского муниципального образования </w:t>
      </w:r>
      <w:r>
        <w:t xml:space="preserve">в информационно-телекоммуникационной сети </w:t>
      </w:r>
      <w:r w:rsidRPr="004B4142">
        <w:t xml:space="preserve">Интернет </w:t>
      </w:r>
      <w:r w:rsidR="00452626">
        <w:t>в га</w:t>
      </w:r>
      <w:r>
        <w:t>зете «</w:t>
      </w:r>
      <w:r w:rsidR="00452626">
        <w:t>Информационный</w:t>
      </w:r>
      <w:r>
        <w:t xml:space="preserve"> вестник».</w:t>
      </w:r>
    </w:p>
    <w:p w:rsidR="000F039D" w:rsidRDefault="000F039D" w:rsidP="000F039D">
      <w:pPr>
        <w:ind w:right="-5"/>
        <w:jc w:val="both"/>
      </w:pPr>
      <w:r w:rsidRPr="00D67F5E">
        <w:tab/>
      </w:r>
      <w:r>
        <w:t>3</w:t>
      </w:r>
      <w:r w:rsidRPr="00D67F5E">
        <w:t xml:space="preserve">. Контроль исполнения настоящего решения возложить </w:t>
      </w:r>
      <w:r>
        <w:t xml:space="preserve">на </w:t>
      </w:r>
      <w:r w:rsidR="00452626">
        <w:t>главу администрации</w:t>
      </w:r>
    </w:p>
    <w:p w:rsidR="000F039D" w:rsidRDefault="000F039D" w:rsidP="000F039D"/>
    <w:p w:rsidR="00452626" w:rsidRDefault="00452626" w:rsidP="000F039D"/>
    <w:p w:rsidR="000F039D" w:rsidRDefault="00452626" w:rsidP="000F039D">
      <w:r>
        <w:t>Председатель Думы</w:t>
      </w:r>
    </w:p>
    <w:p w:rsidR="00B16452" w:rsidRDefault="00452626">
      <w:bookmarkStart w:id="0" w:name="_GoBack"/>
      <w:bookmarkEnd w:id="0"/>
      <w:r>
        <w:t>Глава администрации Бунбуйского</w:t>
      </w:r>
    </w:p>
    <w:p w:rsidR="00452626" w:rsidRDefault="00452626">
      <w:r>
        <w:t>муниципального образования</w:t>
      </w:r>
    </w:p>
    <w:p w:rsidR="00452626" w:rsidRDefault="00452626">
      <w:r>
        <w:t xml:space="preserve">С.П. </w:t>
      </w:r>
      <w:proofErr w:type="spellStart"/>
      <w:r>
        <w:t>Левшаков</w:t>
      </w:r>
      <w:proofErr w:type="spellEnd"/>
    </w:p>
    <w:p w:rsidR="00452626" w:rsidRDefault="00452626"/>
    <w:p w:rsidR="00452626" w:rsidRDefault="00452626"/>
    <w:p w:rsidR="00452626" w:rsidRDefault="00452626"/>
    <w:p w:rsidR="00452626" w:rsidRDefault="00452626"/>
    <w:p w:rsidR="00452626" w:rsidRDefault="00452626"/>
    <w:p w:rsidR="00452626" w:rsidRDefault="00452626"/>
    <w:p w:rsidR="00452626" w:rsidRDefault="00452626"/>
    <w:p w:rsidR="000B3F7E" w:rsidRDefault="000B3F7E"/>
    <w:p w:rsidR="000B3F7E" w:rsidRDefault="000B3F7E"/>
    <w:p w:rsidR="000B3F7E" w:rsidRDefault="000B3F7E"/>
    <w:p w:rsidR="00452626" w:rsidRDefault="00452626"/>
    <w:p w:rsidR="00452626" w:rsidRDefault="00452626"/>
    <w:p w:rsidR="000B3F7E" w:rsidRDefault="000B3F7E"/>
    <w:p w:rsidR="00452626" w:rsidRDefault="007136C2" w:rsidP="00452626">
      <w:pPr>
        <w:tabs>
          <w:tab w:val="left" w:pos="7524"/>
        </w:tabs>
        <w:spacing w:line="240" w:lineRule="exact"/>
        <w:jc w:val="right"/>
      </w:pPr>
      <w:r>
        <w:lastRenderedPageBreak/>
        <w:t xml:space="preserve">Приложение </w:t>
      </w:r>
    </w:p>
    <w:p w:rsidR="007136C2" w:rsidRDefault="000B3F7E" w:rsidP="00452626">
      <w:pPr>
        <w:tabs>
          <w:tab w:val="left" w:pos="7524"/>
        </w:tabs>
        <w:spacing w:line="240" w:lineRule="exact"/>
        <w:jc w:val="right"/>
      </w:pPr>
      <w:r>
        <w:t xml:space="preserve">к </w:t>
      </w:r>
      <w:r w:rsidR="007136C2">
        <w:t>Решению Думы от 29.07.2022 № 135</w:t>
      </w:r>
    </w:p>
    <w:p w:rsidR="007136C2" w:rsidRDefault="007136C2" w:rsidP="00452626">
      <w:pPr>
        <w:tabs>
          <w:tab w:val="left" w:pos="7524"/>
        </w:tabs>
        <w:spacing w:line="240" w:lineRule="exact"/>
        <w:jc w:val="right"/>
      </w:pPr>
    </w:p>
    <w:p w:rsidR="00452626" w:rsidRDefault="00452626" w:rsidP="00452626">
      <w:pPr>
        <w:tabs>
          <w:tab w:val="left" w:pos="7524"/>
        </w:tabs>
        <w:spacing w:line="240" w:lineRule="exact"/>
        <w:jc w:val="center"/>
      </w:pPr>
      <w:r w:rsidRPr="002C21EF">
        <w:t xml:space="preserve">Проект </w:t>
      </w:r>
      <w:r>
        <w:t>внесения изменений в местные нормативы градостроительного проектирования</w:t>
      </w:r>
    </w:p>
    <w:p w:rsidR="00452626" w:rsidRDefault="00452626" w:rsidP="00452626">
      <w:pPr>
        <w:tabs>
          <w:tab w:val="left" w:pos="7524"/>
        </w:tabs>
        <w:spacing w:line="240" w:lineRule="exact"/>
        <w:jc w:val="center"/>
      </w:pPr>
      <w:proofErr w:type="spellStart"/>
      <w:r>
        <w:t>__Бунбуйского</w:t>
      </w:r>
      <w:proofErr w:type="spellEnd"/>
      <w:r>
        <w:t xml:space="preserve"> муниципального образования, утвержденные решением Думы </w:t>
      </w:r>
    </w:p>
    <w:p w:rsidR="00452626" w:rsidRPr="002C21EF" w:rsidRDefault="00452626" w:rsidP="00452626">
      <w:pPr>
        <w:tabs>
          <w:tab w:val="left" w:pos="7524"/>
        </w:tabs>
        <w:spacing w:line="240" w:lineRule="exact"/>
        <w:jc w:val="center"/>
      </w:pPr>
      <w:proofErr w:type="spellStart"/>
      <w:r>
        <w:t>_Бунбуйского</w:t>
      </w:r>
      <w:proofErr w:type="spellEnd"/>
      <w:r>
        <w:t xml:space="preserve"> муниципального образования от 30.12.2015 №_94_</w:t>
      </w:r>
    </w:p>
    <w:p w:rsidR="00452626" w:rsidRPr="002C21EF" w:rsidRDefault="00452626" w:rsidP="00452626">
      <w:pPr>
        <w:spacing w:line="240" w:lineRule="exact"/>
      </w:pPr>
    </w:p>
    <w:p w:rsidR="00452626" w:rsidRDefault="00452626" w:rsidP="00452626">
      <w:pPr>
        <w:spacing w:line="240" w:lineRule="exact"/>
        <w:rPr>
          <w:sz w:val="19"/>
          <w:szCs w:val="19"/>
        </w:rPr>
      </w:pPr>
    </w:p>
    <w:p w:rsidR="00452626" w:rsidRDefault="00452626" w:rsidP="00452626">
      <w:pPr>
        <w:tabs>
          <w:tab w:val="left" w:pos="7524"/>
        </w:tabs>
        <w:spacing w:line="240" w:lineRule="exact"/>
        <w:rPr>
          <w:rStyle w:val="2"/>
          <w:rFonts w:eastAsia="Tahoma"/>
        </w:rPr>
      </w:pPr>
      <w:r>
        <w:rPr>
          <w:rStyle w:val="2"/>
          <w:rFonts w:eastAsia="Tahoma"/>
        </w:rPr>
        <w:t xml:space="preserve">Внести в местные нормативы градостроительного проектирования Бунбуйского муниципального образования, утвержденные решением Думы </w:t>
      </w:r>
      <w:r>
        <w:t>Бунбуйского муниципального образования от 30.12.2015 №_94_</w:t>
      </w:r>
      <w:r>
        <w:rPr>
          <w:rStyle w:val="2"/>
          <w:rFonts w:eastAsia="Tahoma"/>
        </w:rPr>
        <w:t xml:space="preserve"> (далее - МНГП), следующие изменения:</w:t>
      </w:r>
    </w:p>
    <w:p w:rsidR="00452626" w:rsidRDefault="00452626" w:rsidP="00452626">
      <w:pPr>
        <w:tabs>
          <w:tab w:val="left" w:pos="851"/>
        </w:tabs>
        <w:spacing w:line="240" w:lineRule="exact"/>
        <w:ind w:right="233"/>
      </w:pPr>
    </w:p>
    <w:p w:rsidR="00452626" w:rsidRPr="00757DB5" w:rsidRDefault="00452626" w:rsidP="00452626">
      <w:pPr>
        <w:widowControl w:val="0"/>
        <w:numPr>
          <w:ilvl w:val="0"/>
          <w:numId w:val="1"/>
        </w:numPr>
        <w:tabs>
          <w:tab w:val="left" w:pos="1039"/>
        </w:tabs>
        <w:spacing w:line="274" w:lineRule="exact"/>
        <w:ind w:right="560"/>
        <w:jc w:val="both"/>
        <w:rPr>
          <w:rStyle w:val="2"/>
        </w:rPr>
      </w:pPr>
      <w:r w:rsidRPr="00757DB5">
        <w:rPr>
          <w:rStyle w:val="2"/>
        </w:rPr>
        <w:t xml:space="preserve">Том </w:t>
      </w:r>
      <w:r w:rsidRPr="00757DB5">
        <w:rPr>
          <w:rStyle w:val="2"/>
          <w:lang w:val="en-US"/>
        </w:rPr>
        <w:t>I</w:t>
      </w:r>
      <w:r w:rsidRPr="00757DB5">
        <w:rPr>
          <w:rStyle w:val="2"/>
        </w:rPr>
        <w:t xml:space="preserve"> «Основная часть», часть</w:t>
      </w:r>
      <w:r w:rsidRPr="00757DB5">
        <w:rPr>
          <w:rStyle w:val="2"/>
          <w:lang w:val="en-US"/>
        </w:rPr>
        <w:t>II</w:t>
      </w:r>
      <w:r w:rsidRPr="00757DB5">
        <w:rPr>
          <w:rStyle w:val="2"/>
        </w:rPr>
        <w:t xml:space="preserve"> «Основная часть», раздел 2.2 «</w:t>
      </w:r>
      <w:proofErr w:type="gramStart"/>
      <w:r w:rsidRPr="00757DB5">
        <w:rPr>
          <w:rStyle w:val="2"/>
        </w:rPr>
        <w:t>Расчетные</w:t>
      </w:r>
      <w:proofErr w:type="gramEnd"/>
      <w:r w:rsidRPr="00757DB5">
        <w:rPr>
          <w:rStyle w:val="2"/>
        </w:rPr>
        <w:t xml:space="preserve"> </w:t>
      </w:r>
    </w:p>
    <w:p w:rsidR="00452626" w:rsidRDefault="00452626" w:rsidP="00452626">
      <w:pPr>
        <w:tabs>
          <w:tab w:val="left" w:pos="1039"/>
        </w:tabs>
        <w:ind w:right="560"/>
        <w:rPr>
          <w:rStyle w:val="2"/>
        </w:rPr>
      </w:pPr>
      <w:r w:rsidRPr="00757DB5">
        <w:rPr>
          <w:rStyle w:val="2"/>
        </w:rPr>
        <w:t>показатели в области автомобильных дорог местного значения</w:t>
      </w:r>
      <w:proofErr w:type="gramStart"/>
      <w:r>
        <w:rPr>
          <w:rStyle w:val="2"/>
        </w:rPr>
        <w:t>»д</w:t>
      </w:r>
      <w:proofErr w:type="gramEnd"/>
      <w:r>
        <w:rPr>
          <w:rStyle w:val="2"/>
        </w:rPr>
        <w:t>ополнить следующими пунктами:</w:t>
      </w:r>
    </w:p>
    <w:tbl>
      <w:tblPr>
        <w:tblStyle w:val="a6"/>
        <w:tblW w:w="0" w:type="auto"/>
        <w:tblInd w:w="-5" w:type="dxa"/>
        <w:tblLayout w:type="fixed"/>
        <w:tblLook w:val="04A0"/>
      </w:tblPr>
      <w:tblGrid>
        <w:gridCol w:w="425"/>
        <w:gridCol w:w="2836"/>
        <w:gridCol w:w="2409"/>
        <w:gridCol w:w="1560"/>
        <w:gridCol w:w="2387"/>
        <w:gridCol w:w="15"/>
      </w:tblGrid>
      <w:tr w:rsidR="00452626" w:rsidRPr="00A57DC1" w:rsidTr="00A876AA">
        <w:trPr>
          <w:gridAfter w:val="1"/>
          <w:wAfter w:w="15" w:type="dxa"/>
        </w:trPr>
        <w:tc>
          <w:tcPr>
            <w:tcW w:w="425" w:type="dxa"/>
          </w:tcPr>
          <w:p w:rsidR="00452626" w:rsidRDefault="00452626" w:rsidP="00A876AA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836" w:type="dxa"/>
          </w:tcPr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Наименование видов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объектов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местного</w:t>
            </w:r>
          </w:p>
          <w:p w:rsidR="00452626" w:rsidRDefault="00452626" w:rsidP="00A876AA">
            <w:pPr>
              <w:jc w:val="center"/>
              <w:rPr>
                <w:rFonts w:eastAsia="Courier New"/>
                <w:b/>
                <w:bCs/>
                <w:shd w:val="clear" w:color="auto" w:fill="FFFFFF"/>
              </w:rPr>
            </w:pPr>
            <w:r w:rsidRPr="00A57DC1">
              <w:rPr>
                <w:rFonts w:eastAsia="Courier New"/>
                <w:b/>
              </w:rPr>
              <w:t>значения</w:t>
            </w:r>
          </w:p>
        </w:tc>
        <w:tc>
          <w:tcPr>
            <w:tcW w:w="2409" w:type="dxa"/>
          </w:tcPr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Расчетные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показатели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минимально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допустимого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уровня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обеспеченности</w:t>
            </w:r>
          </w:p>
          <w:p w:rsidR="00452626" w:rsidRDefault="00452626" w:rsidP="00A876AA">
            <w:pPr>
              <w:ind w:left="240" w:right="420"/>
              <w:jc w:val="center"/>
              <w:rPr>
                <w:rStyle w:val="2"/>
              </w:rPr>
            </w:pPr>
            <w:r w:rsidRPr="00A57DC1">
              <w:rPr>
                <w:rFonts w:eastAsia="Courier New"/>
                <w:b/>
              </w:rPr>
              <w:t>объектами</w:t>
            </w:r>
          </w:p>
        </w:tc>
        <w:tc>
          <w:tcPr>
            <w:tcW w:w="1560" w:type="dxa"/>
          </w:tcPr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Расчетные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показатели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максимально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допустимого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уровня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территориальной</w:t>
            </w:r>
          </w:p>
          <w:p w:rsidR="00452626" w:rsidRPr="00A57DC1" w:rsidRDefault="00452626" w:rsidP="00A876AA">
            <w:pPr>
              <w:widowControl w:val="0"/>
              <w:jc w:val="center"/>
              <w:rPr>
                <w:rFonts w:eastAsia="Courier New"/>
                <w:b/>
              </w:rPr>
            </w:pPr>
            <w:r w:rsidRPr="00A57DC1">
              <w:rPr>
                <w:rFonts w:eastAsia="Courier New"/>
                <w:b/>
              </w:rPr>
              <w:t>доступности</w:t>
            </w:r>
          </w:p>
          <w:p w:rsidR="00452626" w:rsidRDefault="00452626" w:rsidP="00A876AA">
            <w:pPr>
              <w:jc w:val="center"/>
              <w:rPr>
                <w:rFonts w:eastAsia="Courier New"/>
              </w:rPr>
            </w:pPr>
            <w:r w:rsidRPr="00A57DC1">
              <w:rPr>
                <w:rFonts w:eastAsia="Courier New"/>
                <w:b/>
              </w:rPr>
              <w:t>объектов</w:t>
            </w:r>
          </w:p>
        </w:tc>
        <w:tc>
          <w:tcPr>
            <w:tcW w:w="2387" w:type="dxa"/>
          </w:tcPr>
          <w:p w:rsidR="00452626" w:rsidRPr="00A57DC1" w:rsidRDefault="00452626" w:rsidP="00A876AA">
            <w:pPr>
              <w:jc w:val="center"/>
              <w:rPr>
                <w:rFonts w:eastAsia="Courier New"/>
              </w:rPr>
            </w:pPr>
            <w:r w:rsidRPr="00A57DC1">
              <w:rPr>
                <w:rFonts w:eastAsia="Courier New"/>
                <w:b/>
                <w:bCs/>
                <w:shd w:val="clear" w:color="auto" w:fill="FFFFFF"/>
              </w:rPr>
              <w:t>Область применения</w:t>
            </w:r>
          </w:p>
        </w:tc>
      </w:tr>
      <w:tr w:rsidR="00452626" w:rsidRPr="00A57DC1" w:rsidTr="00A876AA">
        <w:trPr>
          <w:gridAfter w:val="1"/>
          <w:wAfter w:w="15" w:type="dxa"/>
        </w:trPr>
        <w:tc>
          <w:tcPr>
            <w:tcW w:w="425" w:type="dxa"/>
          </w:tcPr>
          <w:p w:rsidR="00452626" w:rsidRPr="00A57DC1" w:rsidRDefault="00452626" w:rsidP="00A876AA">
            <w:pPr>
              <w:widowControl w:val="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2836" w:type="dxa"/>
          </w:tcPr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  <w:b/>
                <w:bCs/>
                <w:shd w:val="clear" w:color="auto" w:fill="FFFFFF"/>
              </w:rPr>
              <w:t>Велосипедная дорожка</w:t>
            </w:r>
            <w:r>
              <w:rPr>
                <w:rStyle w:val="2"/>
                <w:rFonts w:eastAsiaTheme="minorHAnsi"/>
              </w:rPr>
      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      </w:r>
          </w:p>
        </w:tc>
        <w:tc>
          <w:tcPr>
            <w:tcW w:w="2409" w:type="dxa"/>
            <w:vMerge w:val="restart"/>
          </w:tcPr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  <w:proofErr w:type="gramStart"/>
            <w:r>
              <w:rPr>
                <w:shd w:val="clear" w:color="auto" w:fill="FFFFFF"/>
              </w:rPr>
              <w:t xml:space="preserve">Уровень обеспеченности велосипедными дорожками не установлен Региональными нормативами градостроительного проектирования, утвержденными Постановлением Правительства Иркутской области от 30.12.2014 г.                     № 712-пп, предлагается установить справочный показатель, исходя из численности населенных пунктов, в соответствии с таблицей 1.1., который будет действовать до момента </w:t>
            </w:r>
            <w:r>
              <w:rPr>
                <w:shd w:val="clear" w:color="auto" w:fill="FFFFFF"/>
              </w:rPr>
              <w:lastRenderedPageBreak/>
              <w:t>установления в Региональных нормативах градостроительного проектирования.</w:t>
            </w:r>
            <w:proofErr w:type="gramEnd"/>
          </w:p>
        </w:tc>
        <w:tc>
          <w:tcPr>
            <w:tcW w:w="1560" w:type="dxa"/>
            <w:vMerge w:val="restart"/>
          </w:tcPr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Не нормируется</w:t>
            </w:r>
          </w:p>
        </w:tc>
        <w:tc>
          <w:tcPr>
            <w:tcW w:w="2387" w:type="dxa"/>
            <w:vMerge w:val="restart"/>
          </w:tcPr>
          <w:p w:rsidR="00452626" w:rsidRDefault="00452626" w:rsidP="00A876AA">
            <w:pPr>
              <w:widowControl w:val="0"/>
              <w:rPr>
                <w:rFonts w:eastAsia="Courier New"/>
              </w:rPr>
            </w:pPr>
            <w:r w:rsidRPr="00A57DC1">
              <w:rPr>
                <w:rFonts w:eastAsia="Courier New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  <w:r>
              <w:rPr>
                <w:rFonts w:eastAsia="Courier New"/>
              </w:rPr>
              <w:t xml:space="preserve">. </w:t>
            </w:r>
          </w:p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</w:rPr>
              <w:t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значения.</w:t>
            </w:r>
          </w:p>
          <w:p w:rsidR="00452626" w:rsidRPr="00A57DC1" w:rsidRDefault="00452626" w:rsidP="00A876AA">
            <w:pPr>
              <w:rPr>
                <w:rFonts w:eastAsia="Courier New"/>
              </w:rPr>
            </w:pPr>
          </w:p>
        </w:tc>
      </w:tr>
      <w:tr w:rsidR="00452626" w:rsidRPr="00A57DC1" w:rsidTr="00A876AA">
        <w:trPr>
          <w:gridAfter w:val="1"/>
          <w:wAfter w:w="15" w:type="dxa"/>
        </w:trPr>
        <w:tc>
          <w:tcPr>
            <w:tcW w:w="425" w:type="dxa"/>
          </w:tcPr>
          <w:p w:rsidR="00452626" w:rsidRPr="00A57DC1" w:rsidRDefault="00452626" w:rsidP="00A876AA">
            <w:pPr>
              <w:widowControl w:val="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2836" w:type="dxa"/>
          </w:tcPr>
          <w:p w:rsidR="00452626" w:rsidRDefault="00452626" w:rsidP="00A876AA">
            <w:pPr>
              <w:ind w:right="-34"/>
            </w:pPr>
            <w:r>
              <w:rPr>
                <w:rStyle w:val="20"/>
              </w:rPr>
              <w:t xml:space="preserve">Полоса для велосипедистов </w:t>
            </w:r>
            <w:r>
              <w:rPr>
                <w:rStyle w:val="2"/>
              </w:rPr>
              <w:t xml:space="preserve">- велосипедная дорожка, расположенная на проезжей части автомобильной дороги, отделяющая велосипедистов </w:t>
            </w:r>
            <w:proofErr w:type="gramStart"/>
            <w:r>
              <w:rPr>
                <w:rStyle w:val="2"/>
              </w:rPr>
              <w:t>техническими</w:t>
            </w:r>
            <w:proofErr w:type="gramEnd"/>
          </w:p>
          <w:p w:rsidR="00452626" w:rsidRDefault="00452626" w:rsidP="00A876AA">
            <w:pPr>
              <w:tabs>
                <w:tab w:val="left" w:pos="0"/>
              </w:tabs>
            </w:pPr>
            <w:r>
              <w:rPr>
                <w:rStyle w:val="2"/>
              </w:rPr>
              <w:t xml:space="preserve">средствами организации дорожного движения (разметкой, дорожными ограждениями и т.д.) от проезжей части и </w:t>
            </w:r>
            <w:proofErr w:type="gramStart"/>
            <w:r>
              <w:rPr>
                <w:rStyle w:val="2"/>
              </w:rPr>
              <w:t>обозначенная</w:t>
            </w:r>
            <w:proofErr w:type="gramEnd"/>
            <w:r>
              <w:rPr>
                <w:rStyle w:val="2"/>
              </w:rPr>
              <w:t xml:space="preserve"> дорожным знаком в сочетании с </w:t>
            </w:r>
            <w:r>
              <w:rPr>
                <w:rStyle w:val="2"/>
              </w:rPr>
              <w:lastRenderedPageBreak/>
              <w:t>табличкой, расположенными над полосой.</w:t>
            </w:r>
          </w:p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</w:p>
        </w:tc>
        <w:tc>
          <w:tcPr>
            <w:tcW w:w="2409" w:type="dxa"/>
            <w:vMerge/>
          </w:tcPr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</w:p>
        </w:tc>
        <w:tc>
          <w:tcPr>
            <w:tcW w:w="1560" w:type="dxa"/>
            <w:vMerge/>
          </w:tcPr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</w:p>
        </w:tc>
        <w:tc>
          <w:tcPr>
            <w:tcW w:w="2387" w:type="dxa"/>
            <w:vMerge/>
          </w:tcPr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</w:p>
        </w:tc>
      </w:tr>
      <w:tr w:rsidR="00452626" w:rsidRPr="00A57DC1" w:rsidTr="00A876AA">
        <w:tc>
          <w:tcPr>
            <w:tcW w:w="425" w:type="dxa"/>
          </w:tcPr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</w:p>
        </w:tc>
        <w:tc>
          <w:tcPr>
            <w:tcW w:w="9207" w:type="dxa"/>
            <w:gridSpan w:val="5"/>
            <w:tcBorders>
              <w:right w:val="single" w:sz="4" w:space="0" w:color="auto"/>
            </w:tcBorders>
          </w:tcPr>
          <w:p w:rsidR="00452626" w:rsidRPr="00011D7E" w:rsidRDefault="00452626" w:rsidP="00A876AA">
            <w:pPr>
              <w:widowControl w:val="0"/>
              <w:spacing w:line="322" w:lineRule="exact"/>
              <w:ind w:left="260"/>
            </w:pPr>
            <w:r w:rsidRPr="00011D7E">
              <w:rPr>
                <w:b/>
                <w:bCs/>
                <w:shd w:val="clear" w:color="auto" w:fill="FFFFFF"/>
              </w:rPr>
              <w:t>Правила применения</w:t>
            </w:r>
          </w:p>
          <w:p w:rsidR="00452626" w:rsidRDefault="00452626" w:rsidP="00A876AA">
            <w:pPr>
              <w:widowControl w:val="0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>Система объектов инфраструктуры велосипедного транспорта за границами сельских населенных пунктов в зависимости от статуса населенного пункта, особенностей прилегающих территорий включает велосипедные дорожки и проектируется вдоль автомобильных дорог общего пользования:</w:t>
            </w:r>
          </w:p>
          <w:p w:rsidR="00452626" w:rsidRDefault="00452626" w:rsidP="00A876AA">
            <w:pPr>
              <w:widowControl w:val="0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>- на подходах к населенным пунктам;</w:t>
            </w:r>
          </w:p>
          <w:p w:rsidR="00452626" w:rsidRDefault="00452626" w:rsidP="00A876AA">
            <w:pPr>
              <w:widowControl w:val="0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>- к местам отдыха;</w:t>
            </w:r>
          </w:p>
          <w:p w:rsidR="00452626" w:rsidRDefault="00452626" w:rsidP="00A876AA">
            <w:pPr>
              <w:widowControl w:val="0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 xml:space="preserve">- на туристических маршрутах; </w:t>
            </w:r>
          </w:p>
          <w:p w:rsidR="00452626" w:rsidRDefault="00452626" w:rsidP="00A876AA">
            <w:pPr>
              <w:widowControl w:val="0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>- к местам приложения труда.</w:t>
            </w:r>
          </w:p>
          <w:p w:rsidR="00452626" w:rsidRDefault="00452626" w:rsidP="00A876AA">
            <w:pPr>
              <w:widowControl w:val="0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 xml:space="preserve">Велосипедные дорожки на подходах к населенным пунктам должны присоединяться к системе </w:t>
            </w:r>
            <w:proofErr w:type="spellStart"/>
            <w:r>
              <w:rPr>
                <w:rFonts w:eastAsia="Courier New"/>
                <w:shd w:val="clear" w:color="auto" w:fill="FFFFFF"/>
              </w:rPr>
              <w:t>велотранспортной</w:t>
            </w:r>
            <w:proofErr w:type="spellEnd"/>
            <w:r>
              <w:rPr>
                <w:rFonts w:eastAsia="Courier New"/>
                <w:shd w:val="clear" w:color="auto" w:fill="FFFFFF"/>
              </w:rPr>
              <w:t xml:space="preserve"> инфраструктуры населенных пунктов в целях обеспечения непрерывности велосипедного движения. Допустимо обустройство </w:t>
            </w:r>
            <w:proofErr w:type="spellStart"/>
            <w:r>
              <w:rPr>
                <w:rFonts w:eastAsia="Courier New"/>
                <w:shd w:val="clear" w:color="auto" w:fill="FFFFFF"/>
              </w:rPr>
              <w:t>велопешеходных</w:t>
            </w:r>
            <w:proofErr w:type="spellEnd"/>
            <w:r>
              <w:rPr>
                <w:rFonts w:eastAsia="Courier New"/>
                <w:shd w:val="clear" w:color="auto" w:fill="FFFFFF"/>
              </w:rPr>
              <w:t xml:space="preserve"> дорожек.</w:t>
            </w:r>
          </w:p>
          <w:p w:rsidR="00452626" w:rsidRDefault="00452626" w:rsidP="00A876AA">
            <w:pPr>
              <w:widowControl w:val="0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 xml:space="preserve">Размещение велосипедных дорожек в границах полосы отвода автомобильной дороги должно осуществляется в соответствии с действующими строительными нормами и правилами, документацией по планировке </w:t>
            </w:r>
            <w:proofErr w:type="gramStart"/>
            <w:r>
              <w:rPr>
                <w:rFonts w:eastAsia="Courier New"/>
                <w:shd w:val="clear" w:color="auto" w:fill="FFFFFF"/>
              </w:rPr>
              <w:t>территории</w:t>
            </w:r>
            <w:proofErr w:type="gramEnd"/>
            <w:r>
              <w:rPr>
                <w:rFonts w:eastAsia="Courier New"/>
                <w:shd w:val="clear" w:color="auto" w:fill="FFFFFF"/>
              </w:rPr>
              <w:t xml:space="preserve"> и согласовываться с местными органами управления.</w:t>
            </w:r>
          </w:p>
          <w:p w:rsidR="00452626" w:rsidRPr="00A57DC1" w:rsidRDefault="00452626" w:rsidP="00A876AA">
            <w:pPr>
              <w:widowControl w:val="0"/>
              <w:rPr>
                <w:rFonts w:eastAsia="Courier New"/>
              </w:rPr>
            </w:pPr>
          </w:p>
        </w:tc>
      </w:tr>
    </w:tbl>
    <w:p w:rsidR="00452626" w:rsidRDefault="00452626" w:rsidP="00452626">
      <w:pPr>
        <w:autoSpaceDE w:val="0"/>
        <w:spacing w:line="276" w:lineRule="auto"/>
        <w:ind w:left="680"/>
        <w:jc w:val="both"/>
        <w:rPr>
          <w:rFonts w:eastAsia="TimesNewRomanPSMT"/>
        </w:rPr>
      </w:pPr>
    </w:p>
    <w:p w:rsidR="00452626" w:rsidRDefault="00452626" w:rsidP="00452626">
      <w:pPr>
        <w:tabs>
          <w:tab w:val="left" w:pos="7860"/>
        </w:tabs>
        <w:autoSpaceDE w:val="0"/>
        <w:spacing w:line="276" w:lineRule="auto"/>
        <w:ind w:left="680"/>
        <w:jc w:val="both"/>
        <w:rPr>
          <w:rFonts w:eastAsia="TimesNewRomanPSMT"/>
        </w:rPr>
      </w:pPr>
    </w:p>
    <w:p w:rsidR="00452626" w:rsidRDefault="00452626" w:rsidP="00452626">
      <w:pPr>
        <w:tabs>
          <w:tab w:val="left" w:pos="7860"/>
        </w:tabs>
        <w:autoSpaceDE w:val="0"/>
        <w:spacing w:line="276" w:lineRule="auto"/>
        <w:ind w:left="680"/>
        <w:jc w:val="both"/>
        <w:rPr>
          <w:rFonts w:eastAsia="TimesNewRomanPSMT"/>
        </w:rPr>
      </w:pPr>
      <w:r>
        <w:rPr>
          <w:rFonts w:eastAsia="TimesNewRomanPSMT"/>
        </w:rPr>
        <w:tab/>
        <w:t>Таблица 1.1</w:t>
      </w:r>
    </w:p>
    <w:tbl>
      <w:tblPr>
        <w:tblStyle w:val="a6"/>
        <w:tblW w:w="0" w:type="auto"/>
        <w:tblInd w:w="-5" w:type="dxa"/>
        <w:tblLook w:val="04A0"/>
      </w:tblPr>
      <w:tblGrid>
        <w:gridCol w:w="3284"/>
        <w:gridCol w:w="1985"/>
        <w:gridCol w:w="4055"/>
      </w:tblGrid>
      <w:tr w:rsidR="00452626" w:rsidTr="00A876AA">
        <w:tc>
          <w:tcPr>
            <w:tcW w:w="3284" w:type="dxa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Минимальная протяженность велодорожек, </w:t>
            </w:r>
            <w:proofErr w:type="gramStart"/>
            <w:r>
              <w:rPr>
                <w:rFonts w:eastAsia="TimesNewRomanPSMT"/>
              </w:rPr>
              <w:t>км</w:t>
            </w:r>
            <w:proofErr w:type="gramEnd"/>
          </w:p>
        </w:tc>
        <w:tc>
          <w:tcPr>
            <w:tcW w:w="4055" w:type="dxa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Целевое назначение</w:t>
            </w:r>
          </w:p>
        </w:tc>
      </w:tr>
      <w:tr w:rsidR="00452626" w:rsidTr="00A876AA">
        <w:tc>
          <w:tcPr>
            <w:tcW w:w="3284" w:type="dxa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500-1000</w:t>
            </w:r>
          </w:p>
        </w:tc>
        <w:tc>
          <w:tcPr>
            <w:tcW w:w="1985" w:type="dxa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4055" w:type="dxa"/>
            <w:vMerge w:val="restart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Дляспортивно-оздоровительных</w:t>
            </w:r>
            <w:proofErr w:type="spellEnd"/>
            <w:r>
              <w:rPr>
                <w:rFonts w:eastAsia="TimesNewRomanPSMT"/>
              </w:rPr>
              <w:t xml:space="preserve"> поездок. </w:t>
            </w:r>
          </w:p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Для поездок на работу.</w:t>
            </w:r>
          </w:p>
        </w:tc>
      </w:tr>
      <w:tr w:rsidR="00452626" w:rsidTr="00A876AA">
        <w:tc>
          <w:tcPr>
            <w:tcW w:w="3284" w:type="dxa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1000-2000</w:t>
            </w:r>
          </w:p>
        </w:tc>
        <w:tc>
          <w:tcPr>
            <w:tcW w:w="1985" w:type="dxa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4055" w:type="dxa"/>
            <w:vMerge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</w:p>
        </w:tc>
      </w:tr>
      <w:tr w:rsidR="00452626" w:rsidTr="00A876AA">
        <w:tc>
          <w:tcPr>
            <w:tcW w:w="3284" w:type="dxa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2000-5000</w:t>
            </w:r>
          </w:p>
        </w:tc>
        <w:tc>
          <w:tcPr>
            <w:tcW w:w="1985" w:type="dxa"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4055" w:type="dxa"/>
            <w:vMerge/>
          </w:tcPr>
          <w:p w:rsidR="00452626" w:rsidRDefault="00452626" w:rsidP="00A876AA">
            <w:pPr>
              <w:autoSpaceDE w:val="0"/>
              <w:spacing w:line="276" w:lineRule="auto"/>
              <w:jc w:val="both"/>
              <w:rPr>
                <w:rFonts w:eastAsia="TimesNewRomanPSMT"/>
              </w:rPr>
            </w:pPr>
          </w:p>
        </w:tc>
      </w:tr>
    </w:tbl>
    <w:p w:rsidR="00452626" w:rsidRDefault="00452626" w:rsidP="00452626">
      <w:pPr>
        <w:autoSpaceDE w:val="0"/>
        <w:spacing w:line="276" w:lineRule="auto"/>
        <w:jc w:val="both"/>
        <w:rPr>
          <w:rFonts w:eastAsia="TimesNewRomanPSMT"/>
        </w:rPr>
      </w:pPr>
    </w:p>
    <w:p w:rsidR="00452626" w:rsidRPr="00496191" w:rsidRDefault="00452626" w:rsidP="00452626">
      <w:pPr>
        <w:autoSpaceDE w:val="0"/>
        <w:spacing w:line="276" w:lineRule="auto"/>
        <w:ind w:left="680"/>
        <w:jc w:val="center"/>
        <w:rPr>
          <w:rFonts w:eastAsia="TimesNewRomanPSMT"/>
        </w:rPr>
      </w:pPr>
      <w:r w:rsidRPr="00496191">
        <w:rPr>
          <w:rFonts w:eastAsia="TimesNewRomanPSMT"/>
        </w:rPr>
        <w:t>Основные геометрические параметры велосипе</w:t>
      </w:r>
      <w:r>
        <w:rPr>
          <w:rFonts w:eastAsia="TimesNewRomanPSMT"/>
        </w:rPr>
        <w:t>дной дорожки.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2126"/>
        <w:gridCol w:w="1986"/>
      </w:tblGrid>
      <w:tr w:rsidR="00452626" w:rsidRPr="00496191" w:rsidTr="00A876AA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452626" w:rsidRPr="00496191" w:rsidTr="00A876AA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452626" w:rsidRPr="00496191" w:rsidRDefault="00452626" w:rsidP="00A876AA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52626" w:rsidRPr="00496191" w:rsidRDefault="00452626" w:rsidP="00A876AA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lang w:eastAsia="en-US"/>
              </w:rPr>
              <w:t>в стесненных условиях</w:t>
            </w:r>
          </w:p>
        </w:tc>
      </w:tr>
      <w:tr w:rsidR="00452626" w:rsidRPr="00496191" w:rsidTr="00A876AA">
        <w:trPr>
          <w:trHeight w:val="345"/>
        </w:trPr>
        <w:tc>
          <w:tcPr>
            <w:tcW w:w="567" w:type="dxa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sz w:val="22"/>
                <w:szCs w:val="22"/>
                <w:lang w:val="en-US" w:eastAsia="en-US"/>
              </w:rPr>
              <w:t>1</w:t>
            </w:r>
            <w:r w:rsidRPr="00496191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 xml:space="preserve">Расчетная скорость движения, </w:t>
            </w:r>
            <w:proofErr w:type="gramStart"/>
            <w:r w:rsidRPr="00496191">
              <w:rPr>
                <w:sz w:val="22"/>
                <w:lang w:eastAsia="en-US"/>
              </w:rPr>
              <w:t>км</w:t>
            </w:r>
            <w:proofErr w:type="gramEnd"/>
            <w:r w:rsidRPr="00496191">
              <w:rPr>
                <w:sz w:val="22"/>
                <w:lang w:eastAsia="en-US"/>
              </w:rPr>
              <w:t>/ч</w:t>
            </w:r>
          </w:p>
        </w:tc>
        <w:tc>
          <w:tcPr>
            <w:tcW w:w="2126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15</w:t>
            </w:r>
          </w:p>
        </w:tc>
      </w:tr>
      <w:tr w:rsidR="00452626" w:rsidRPr="00496191" w:rsidTr="00A876AA">
        <w:trPr>
          <w:trHeight w:val="345"/>
        </w:trPr>
        <w:tc>
          <w:tcPr>
            <w:tcW w:w="567" w:type="dxa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 xml:space="preserve">Ширина проезжей части для движения, </w:t>
            </w:r>
            <w:proofErr w:type="gramStart"/>
            <w:r w:rsidRPr="00496191">
              <w:rPr>
                <w:sz w:val="22"/>
                <w:lang w:eastAsia="en-US"/>
              </w:rPr>
              <w:t>м</w:t>
            </w:r>
            <w:proofErr w:type="gramEnd"/>
            <w:r w:rsidRPr="00496191">
              <w:rPr>
                <w:sz w:val="22"/>
                <w:lang w:eastAsia="en-US"/>
              </w:rPr>
              <w:t>, не менее: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однополосного одностороннего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proofErr w:type="spellStart"/>
            <w:r w:rsidRPr="00496191">
              <w:rPr>
                <w:sz w:val="22"/>
                <w:lang w:eastAsia="en-US"/>
              </w:rPr>
              <w:t>двухполосного</w:t>
            </w:r>
            <w:proofErr w:type="spellEnd"/>
            <w:r w:rsidRPr="00496191">
              <w:rPr>
                <w:sz w:val="22"/>
                <w:lang w:eastAsia="en-US"/>
              </w:rPr>
              <w:t xml:space="preserve"> одностороннего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proofErr w:type="spellStart"/>
            <w:r w:rsidRPr="00496191">
              <w:rPr>
                <w:sz w:val="22"/>
                <w:lang w:eastAsia="en-US"/>
              </w:rPr>
              <w:t>двухполосного</w:t>
            </w:r>
            <w:proofErr w:type="spellEnd"/>
            <w:r w:rsidRPr="00496191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1,0-1,5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1,75-2,5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0,75-1,0</w:t>
            </w: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1,50</w:t>
            </w: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2,00</w:t>
            </w:r>
          </w:p>
        </w:tc>
      </w:tr>
      <w:tr w:rsidR="00452626" w:rsidRPr="00496191" w:rsidTr="00A876AA">
        <w:trPr>
          <w:trHeight w:val="345"/>
        </w:trPr>
        <w:tc>
          <w:tcPr>
            <w:tcW w:w="567" w:type="dxa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496191">
              <w:rPr>
                <w:sz w:val="22"/>
                <w:lang w:eastAsia="en-US"/>
              </w:rPr>
              <w:t>м</w:t>
            </w:r>
            <w:proofErr w:type="gramEnd"/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496191">
              <w:rPr>
                <w:sz w:val="22"/>
                <w:lang w:eastAsia="en-US"/>
              </w:rPr>
              <w:t>велопешеходной</w:t>
            </w:r>
            <w:proofErr w:type="spellEnd"/>
            <w:r w:rsidRPr="00496191">
              <w:rPr>
                <w:sz w:val="22"/>
                <w:lang w:eastAsia="en-US"/>
              </w:rPr>
              <w:t xml:space="preserve"> дорожки, </w:t>
            </w:r>
            <w:proofErr w:type="gramStart"/>
            <w:r w:rsidRPr="00496191">
              <w:rPr>
                <w:sz w:val="22"/>
                <w:lang w:eastAsia="en-US"/>
              </w:rPr>
              <w:t>м</w:t>
            </w:r>
            <w:proofErr w:type="gramEnd"/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lastRenderedPageBreak/>
              <w:t xml:space="preserve">Ширина полосы для велосипедистов, </w:t>
            </w:r>
            <w:proofErr w:type="gramStart"/>
            <w:r w:rsidRPr="00496191">
              <w:rPr>
                <w:sz w:val="22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lastRenderedPageBreak/>
              <w:t>1,5-6,0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1,5-3,0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lastRenderedPageBreak/>
              <w:t>1,20</w:t>
            </w:r>
          </w:p>
        </w:tc>
        <w:tc>
          <w:tcPr>
            <w:tcW w:w="1986" w:type="dxa"/>
            <w:vAlign w:val="center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lastRenderedPageBreak/>
              <w:t>1,5-3,25</w:t>
            </w: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1,5-2,0</w:t>
            </w: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lastRenderedPageBreak/>
              <w:t>0,90</w:t>
            </w:r>
          </w:p>
        </w:tc>
      </w:tr>
      <w:tr w:rsidR="00452626" w:rsidRPr="00496191" w:rsidTr="00A876AA">
        <w:trPr>
          <w:trHeight w:val="345"/>
        </w:trPr>
        <w:tc>
          <w:tcPr>
            <w:tcW w:w="567" w:type="dxa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678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 xml:space="preserve">Ширина обочин велосипедной дорожки, </w:t>
            </w:r>
            <w:proofErr w:type="gramStart"/>
            <w:r w:rsidRPr="00496191">
              <w:rPr>
                <w:sz w:val="22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0,5</w:t>
            </w:r>
          </w:p>
        </w:tc>
      </w:tr>
      <w:tr w:rsidR="00452626" w:rsidRPr="00496191" w:rsidTr="00A876AA">
        <w:trPr>
          <w:trHeight w:val="345"/>
        </w:trPr>
        <w:tc>
          <w:tcPr>
            <w:tcW w:w="567" w:type="dxa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6191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 xml:space="preserve">Наименьший радиус кривых в плане, </w:t>
            </w:r>
            <w:proofErr w:type="gramStart"/>
            <w:r w:rsidRPr="00496191">
              <w:rPr>
                <w:sz w:val="22"/>
                <w:lang w:eastAsia="en-US"/>
              </w:rPr>
              <w:t>м</w:t>
            </w:r>
            <w:proofErr w:type="gramEnd"/>
            <w:r w:rsidRPr="00496191">
              <w:rPr>
                <w:sz w:val="22"/>
                <w:lang w:eastAsia="en-US"/>
              </w:rPr>
              <w:t>: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при отсутствии виража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30-50</w:t>
            </w:r>
          </w:p>
          <w:p w:rsidR="00452626" w:rsidRPr="00496191" w:rsidRDefault="00452626" w:rsidP="00A876AA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15</w:t>
            </w:r>
          </w:p>
          <w:p w:rsidR="00452626" w:rsidRPr="00496191" w:rsidRDefault="00452626" w:rsidP="00A876AA">
            <w:pPr>
              <w:spacing w:line="276" w:lineRule="auto"/>
              <w:jc w:val="center"/>
              <w:rPr>
                <w:lang w:eastAsia="en-US"/>
              </w:rPr>
            </w:pPr>
            <w:r w:rsidRPr="00496191">
              <w:rPr>
                <w:sz w:val="22"/>
                <w:lang w:eastAsia="en-US"/>
              </w:rPr>
              <w:t>10</w:t>
            </w:r>
          </w:p>
        </w:tc>
      </w:tr>
    </w:tbl>
    <w:p w:rsidR="00452626" w:rsidRPr="00496191" w:rsidRDefault="00452626" w:rsidP="00452626">
      <w:pPr>
        <w:tabs>
          <w:tab w:val="left" w:pos="1039"/>
        </w:tabs>
        <w:ind w:right="560"/>
        <w:rPr>
          <w:rStyle w:val="2"/>
        </w:rPr>
      </w:pPr>
    </w:p>
    <w:p w:rsidR="00452626" w:rsidRPr="006F65E7" w:rsidRDefault="00452626" w:rsidP="00452626">
      <w:pPr>
        <w:widowControl w:val="0"/>
        <w:numPr>
          <w:ilvl w:val="0"/>
          <w:numId w:val="1"/>
        </w:numPr>
        <w:tabs>
          <w:tab w:val="left" w:pos="1039"/>
        </w:tabs>
        <w:spacing w:line="274" w:lineRule="exact"/>
        <w:ind w:right="560"/>
        <w:jc w:val="both"/>
        <w:rPr>
          <w:rStyle w:val="2"/>
        </w:rPr>
      </w:pPr>
      <w:r w:rsidRPr="006F65E7">
        <w:rPr>
          <w:rStyle w:val="2"/>
        </w:rPr>
        <w:t xml:space="preserve">Том </w:t>
      </w:r>
      <w:r w:rsidRPr="006F65E7">
        <w:rPr>
          <w:rStyle w:val="2"/>
          <w:lang w:val="en-US"/>
        </w:rPr>
        <w:t>I</w:t>
      </w:r>
      <w:r w:rsidRPr="006F65E7">
        <w:rPr>
          <w:rStyle w:val="2"/>
        </w:rPr>
        <w:t xml:space="preserve"> «Основная часть», часть</w:t>
      </w:r>
      <w:proofErr w:type="gramStart"/>
      <w:r w:rsidRPr="006F65E7">
        <w:rPr>
          <w:rStyle w:val="2"/>
          <w:lang w:val="en-US"/>
        </w:rPr>
        <w:t>II</w:t>
      </w:r>
      <w:proofErr w:type="gramEnd"/>
      <w:r w:rsidRPr="006F65E7">
        <w:rPr>
          <w:rStyle w:val="2"/>
        </w:rPr>
        <w:t xml:space="preserve"> «Основная часть», раздел3 «Исходная </w:t>
      </w:r>
    </w:p>
    <w:p w:rsidR="00452626" w:rsidRDefault="00452626" w:rsidP="00452626">
      <w:pPr>
        <w:tabs>
          <w:tab w:val="left" w:pos="1039"/>
        </w:tabs>
        <w:ind w:right="560"/>
        <w:rPr>
          <w:rStyle w:val="2"/>
        </w:rPr>
      </w:pPr>
      <w:r w:rsidRPr="006F65E7">
        <w:rPr>
          <w:rStyle w:val="2"/>
        </w:rPr>
        <w:t>информация» подраздел «Нормативно-правовая база</w:t>
      </w:r>
      <w:proofErr w:type="gramStart"/>
      <w:r w:rsidRPr="006F65E7">
        <w:rPr>
          <w:rStyle w:val="2"/>
        </w:rPr>
        <w:t>»</w:t>
      </w:r>
      <w:r>
        <w:rPr>
          <w:rStyle w:val="2"/>
        </w:rPr>
        <w:t>д</w:t>
      </w:r>
      <w:proofErr w:type="gramEnd"/>
      <w:r>
        <w:rPr>
          <w:rStyle w:val="2"/>
        </w:rPr>
        <w:t>ополнить следующими пунктами:</w:t>
      </w:r>
    </w:p>
    <w:p w:rsidR="00452626" w:rsidRDefault="00452626" w:rsidP="00452626">
      <w:pPr>
        <w:tabs>
          <w:tab w:val="left" w:pos="964"/>
        </w:tabs>
        <w:ind w:left="680" w:right="480"/>
        <w:rPr>
          <w:rStyle w:val="2"/>
        </w:rPr>
      </w:pPr>
      <w:r>
        <w:rPr>
          <w:rStyle w:val="2"/>
        </w:rPr>
        <w:t xml:space="preserve">- Сводом правил СП 42.13330.2016 «Градостроительство. Планировка и застройка </w:t>
      </w:r>
    </w:p>
    <w:p w:rsidR="00452626" w:rsidRDefault="00452626" w:rsidP="00452626">
      <w:pPr>
        <w:tabs>
          <w:tab w:val="left" w:pos="964"/>
        </w:tabs>
        <w:ind w:right="480"/>
      </w:pPr>
      <w:r>
        <w:rPr>
          <w:rStyle w:val="2"/>
        </w:rPr>
        <w:t xml:space="preserve">городских и сельских поселений. Актуализированная редакция </w:t>
      </w:r>
      <w:proofErr w:type="spellStart"/>
      <w:r>
        <w:rPr>
          <w:rStyle w:val="2"/>
        </w:rPr>
        <w:t>СНиП</w:t>
      </w:r>
      <w:proofErr w:type="spellEnd"/>
      <w:r>
        <w:rPr>
          <w:rStyle w:val="2"/>
        </w:rPr>
        <w:t xml:space="preserve"> 2.07.01-89*», утвержденных приказом Министерства строительства и жилищно-коммунального хозяйства РФ от 30.12.2016 </w:t>
      </w:r>
      <w:proofErr w:type="spellStart"/>
      <w:r>
        <w:rPr>
          <w:rStyle w:val="2"/>
        </w:rPr>
        <w:t>года№</w:t>
      </w:r>
      <w:proofErr w:type="spellEnd"/>
      <w:r>
        <w:rPr>
          <w:rStyle w:val="2"/>
        </w:rPr>
        <w:t xml:space="preserve"> 1034/пр.;</w:t>
      </w:r>
    </w:p>
    <w:p w:rsidR="00452626" w:rsidRDefault="00452626" w:rsidP="00452626">
      <w:pPr>
        <w:tabs>
          <w:tab w:val="left" w:pos="964"/>
        </w:tabs>
        <w:ind w:right="480"/>
        <w:rPr>
          <w:rStyle w:val="2"/>
        </w:rPr>
      </w:pPr>
      <w:r>
        <w:rPr>
          <w:rStyle w:val="2"/>
        </w:rPr>
        <w:t xml:space="preserve">            - Межгосударственным стандартом ГОСТ 33150-2014 «Дороги автомобильные общего пользования. Проектирование пешеходных и велосипедных дорожек. Общие требования», введенным в действие приказом Федерального агентства по техническому регулированию и метрологии от 31.08.2015 </w:t>
      </w:r>
      <w:proofErr w:type="spellStart"/>
      <w:r>
        <w:rPr>
          <w:rStyle w:val="2"/>
        </w:rPr>
        <w:t>года№</w:t>
      </w:r>
      <w:proofErr w:type="spellEnd"/>
      <w:r>
        <w:rPr>
          <w:rStyle w:val="2"/>
        </w:rPr>
        <w:t xml:space="preserve"> 1206-ст.</w:t>
      </w:r>
    </w:p>
    <w:p w:rsidR="00452626" w:rsidRDefault="00452626" w:rsidP="00452626">
      <w:pPr>
        <w:tabs>
          <w:tab w:val="left" w:pos="964"/>
        </w:tabs>
        <w:ind w:right="480"/>
        <w:rPr>
          <w:rStyle w:val="2"/>
        </w:rPr>
      </w:pPr>
      <w:r>
        <w:rPr>
          <w:rStyle w:val="2"/>
        </w:rPr>
        <w:t xml:space="preserve">            3</w:t>
      </w:r>
      <w:r w:rsidRPr="00F21C89">
        <w:rPr>
          <w:rStyle w:val="2"/>
        </w:rPr>
        <w:t>.</w:t>
      </w:r>
      <w:r w:rsidRPr="00F21C89">
        <w:rPr>
          <w:rStyle w:val="2"/>
        </w:rPr>
        <w:tab/>
      </w:r>
      <w:r w:rsidRPr="006F65E7">
        <w:rPr>
          <w:rStyle w:val="2"/>
        </w:rPr>
        <w:t>Том I</w:t>
      </w:r>
      <w:proofErr w:type="spellStart"/>
      <w:r w:rsidRPr="006F65E7">
        <w:rPr>
          <w:rStyle w:val="2"/>
          <w:lang w:val="en-US"/>
        </w:rPr>
        <w:t>I</w:t>
      </w:r>
      <w:proofErr w:type="spellEnd"/>
      <w:r w:rsidRPr="006F65E7">
        <w:rPr>
          <w:rStyle w:val="2"/>
        </w:rPr>
        <w:t xml:space="preserve"> «Материалы по обоснованию», часть 1 «Материалы по обоснованию», раздела 1 «Обоснование видов объектов местного значения поселения, для которых определяются расчетные показатели» таблицу «Перечень объектов местного значения»</w:t>
      </w:r>
      <w:r w:rsidRPr="00963ED6">
        <w:rPr>
          <w:rStyle w:val="2"/>
        </w:rPr>
        <w:t xml:space="preserve"> дополнить следующими пунктами:</w:t>
      </w:r>
    </w:p>
    <w:tbl>
      <w:tblPr>
        <w:tblStyle w:val="a6"/>
        <w:tblW w:w="0" w:type="auto"/>
        <w:tblLook w:val="04A0"/>
      </w:tblPr>
      <w:tblGrid>
        <w:gridCol w:w="4733"/>
        <w:gridCol w:w="4733"/>
      </w:tblGrid>
      <w:tr w:rsidR="00452626" w:rsidTr="00A876AA">
        <w:trPr>
          <w:trHeight w:val="842"/>
        </w:trPr>
        <w:tc>
          <w:tcPr>
            <w:tcW w:w="4733" w:type="dxa"/>
          </w:tcPr>
          <w:p w:rsidR="00452626" w:rsidRPr="00963ED6" w:rsidRDefault="00452626" w:rsidP="00A876AA">
            <w:pPr>
              <w:tabs>
                <w:tab w:val="left" w:pos="964"/>
              </w:tabs>
              <w:ind w:right="480"/>
              <w:rPr>
                <w:rStyle w:val="2"/>
              </w:rPr>
            </w:pPr>
            <w:r w:rsidRPr="00963ED6">
              <w:rPr>
                <w:rFonts w:eastAsia="Courier New"/>
                <w:bCs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33" w:type="dxa"/>
          </w:tcPr>
          <w:p w:rsidR="00452626" w:rsidRPr="00963ED6" w:rsidRDefault="00452626" w:rsidP="00A876AA">
            <w:pPr>
              <w:tabs>
                <w:tab w:val="left" w:pos="964"/>
              </w:tabs>
              <w:ind w:right="480"/>
              <w:rPr>
                <w:rStyle w:val="2"/>
              </w:rPr>
            </w:pPr>
            <w:r w:rsidRPr="00963ED6">
              <w:rPr>
                <w:rFonts w:eastAsia="Courier New"/>
                <w:bCs/>
              </w:rPr>
              <w:t>Обоснование включения объекта в перечень</w:t>
            </w:r>
          </w:p>
        </w:tc>
      </w:tr>
      <w:tr w:rsidR="00452626" w:rsidTr="00A876AA">
        <w:trPr>
          <w:trHeight w:val="2843"/>
        </w:trPr>
        <w:tc>
          <w:tcPr>
            <w:tcW w:w="4733" w:type="dxa"/>
          </w:tcPr>
          <w:p w:rsidR="00452626" w:rsidRDefault="00452626" w:rsidP="00A876AA">
            <w:pPr>
              <w:tabs>
                <w:tab w:val="left" w:pos="964"/>
              </w:tabs>
              <w:ind w:right="480"/>
              <w:rPr>
                <w:rStyle w:val="20"/>
              </w:rPr>
            </w:pPr>
            <w:r w:rsidRPr="00963ED6">
              <w:rPr>
                <w:rFonts w:eastAsia="Courier New"/>
                <w:bCs/>
                <w:shd w:val="clear" w:color="auto" w:fill="FFFFFF"/>
              </w:rPr>
              <w:t>Велосипедная дорожка</w:t>
            </w:r>
          </w:p>
          <w:p w:rsidR="00452626" w:rsidRDefault="00452626" w:rsidP="00A876AA">
            <w:pPr>
              <w:tabs>
                <w:tab w:val="left" w:pos="964"/>
              </w:tabs>
              <w:ind w:right="480"/>
              <w:rPr>
                <w:rStyle w:val="20"/>
              </w:rPr>
            </w:pPr>
          </w:p>
          <w:p w:rsidR="00452626" w:rsidRPr="00963ED6" w:rsidRDefault="00452626" w:rsidP="00A876AA">
            <w:pPr>
              <w:tabs>
                <w:tab w:val="left" w:pos="964"/>
              </w:tabs>
              <w:ind w:right="480"/>
              <w:rPr>
                <w:rStyle w:val="2"/>
              </w:rPr>
            </w:pPr>
          </w:p>
        </w:tc>
        <w:tc>
          <w:tcPr>
            <w:tcW w:w="4733" w:type="dxa"/>
            <w:vMerge w:val="restart"/>
          </w:tcPr>
          <w:p w:rsidR="00452626" w:rsidRPr="008D1A46" w:rsidRDefault="00452626" w:rsidP="00A876AA">
            <w:pPr>
              <w:widowControl w:val="0"/>
            </w:pPr>
            <w:proofErr w:type="gramStart"/>
            <w:r w:rsidRPr="008D1A46">
              <w:rPr>
                <w:rFonts w:eastAsia="Courier New"/>
              </w:rPr>
              <w:t xml:space="preserve">Пункт 5 части 1 статьи 14 Федерального закона от 6 октября 2003 года № 131-ФЗ «Об общих </w:t>
            </w:r>
            <w:r w:rsidRPr="008D1A46">
              <w:t>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      </w:r>
            <w:proofErr w:type="gramEnd"/>
            <w:r w:rsidRPr="008D1A46">
      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Start"/>
            <w:r w:rsidRPr="008D1A46">
              <w:t>;»</w:t>
            </w:r>
            <w:proofErr w:type="gramEnd"/>
            <w:r w:rsidRPr="008D1A46">
              <w:t>.</w:t>
            </w:r>
          </w:p>
          <w:p w:rsidR="00452626" w:rsidRDefault="00452626" w:rsidP="00A876AA">
            <w:pPr>
              <w:tabs>
                <w:tab w:val="left" w:pos="964"/>
              </w:tabs>
              <w:ind w:right="480"/>
              <w:rPr>
                <w:rStyle w:val="2"/>
              </w:rPr>
            </w:pPr>
          </w:p>
        </w:tc>
      </w:tr>
      <w:tr w:rsidR="00452626" w:rsidTr="00A876AA">
        <w:trPr>
          <w:trHeight w:val="2835"/>
        </w:trPr>
        <w:tc>
          <w:tcPr>
            <w:tcW w:w="4733" w:type="dxa"/>
          </w:tcPr>
          <w:p w:rsidR="00452626" w:rsidRDefault="00452626" w:rsidP="00A876AA">
            <w:pPr>
              <w:tabs>
                <w:tab w:val="left" w:pos="964"/>
              </w:tabs>
              <w:ind w:right="480"/>
              <w:rPr>
                <w:rStyle w:val="20"/>
                <w:b w:val="0"/>
              </w:rPr>
            </w:pPr>
            <w:r w:rsidRPr="00963ED6">
              <w:rPr>
                <w:rStyle w:val="20"/>
              </w:rPr>
              <w:t>Полоса для велосипедистов</w:t>
            </w:r>
          </w:p>
          <w:p w:rsidR="00452626" w:rsidRDefault="00452626" w:rsidP="00A876AA">
            <w:pPr>
              <w:tabs>
                <w:tab w:val="left" w:pos="964"/>
              </w:tabs>
              <w:ind w:right="480"/>
              <w:rPr>
                <w:rStyle w:val="20"/>
                <w:b w:val="0"/>
              </w:rPr>
            </w:pPr>
          </w:p>
          <w:p w:rsidR="00452626" w:rsidRDefault="00452626" w:rsidP="00A876AA"/>
          <w:p w:rsidR="00452626" w:rsidRPr="00963ED6" w:rsidRDefault="00452626" w:rsidP="00A876AA">
            <w:pPr>
              <w:tabs>
                <w:tab w:val="left" w:pos="964"/>
              </w:tabs>
              <w:ind w:right="480"/>
              <w:rPr>
                <w:rStyle w:val="2"/>
              </w:rPr>
            </w:pPr>
          </w:p>
        </w:tc>
        <w:tc>
          <w:tcPr>
            <w:tcW w:w="4733" w:type="dxa"/>
            <w:vMerge/>
          </w:tcPr>
          <w:p w:rsidR="00452626" w:rsidRDefault="00452626" w:rsidP="00A876AA">
            <w:pPr>
              <w:tabs>
                <w:tab w:val="left" w:pos="964"/>
              </w:tabs>
              <w:ind w:right="480"/>
              <w:rPr>
                <w:rStyle w:val="2"/>
              </w:rPr>
            </w:pPr>
          </w:p>
        </w:tc>
      </w:tr>
    </w:tbl>
    <w:p w:rsidR="00452626" w:rsidRDefault="00452626" w:rsidP="00452626">
      <w:pPr>
        <w:widowControl w:val="0"/>
        <w:numPr>
          <w:ilvl w:val="0"/>
          <w:numId w:val="1"/>
        </w:numPr>
        <w:shd w:val="clear" w:color="auto" w:fill="FFFFFF"/>
        <w:spacing w:before="360" w:line="274" w:lineRule="exact"/>
        <w:ind w:left="0" w:right="480" w:firstLine="567"/>
        <w:jc w:val="both"/>
        <w:rPr>
          <w:rStyle w:val="2"/>
        </w:rPr>
      </w:pPr>
      <w:r w:rsidRPr="006F65E7">
        <w:rPr>
          <w:rStyle w:val="2"/>
        </w:rPr>
        <w:lastRenderedPageBreak/>
        <w:t>Том I</w:t>
      </w:r>
      <w:proofErr w:type="spellStart"/>
      <w:r w:rsidRPr="006F65E7">
        <w:rPr>
          <w:rStyle w:val="2"/>
          <w:lang w:val="en-US"/>
        </w:rPr>
        <w:t>I</w:t>
      </w:r>
      <w:proofErr w:type="spellEnd"/>
      <w:r w:rsidRPr="006F65E7">
        <w:rPr>
          <w:rStyle w:val="2"/>
        </w:rPr>
        <w:t xml:space="preserve"> «Материалы по обоснованию», часть 1 «Материалы по обоснованию», раздела 2«Обоснование расчетных показателей» таблицу 2.2«Обоснование расчетных показателей в области автомобильных дорог местного значени</w:t>
      </w:r>
      <w:r w:rsidRPr="00F21C89">
        <w:rPr>
          <w:rStyle w:val="2"/>
        </w:rPr>
        <w:t>я»</w:t>
      </w:r>
      <w:r w:rsidRPr="00963ED6">
        <w:rPr>
          <w:rStyle w:val="2"/>
        </w:rPr>
        <w:t xml:space="preserve"> дополнить следующими пунктами</w:t>
      </w:r>
      <w:r>
        <w:rPr>
          <w:rStyle w:val="2"/>
        </w:rPr>
        <w:t>:</w:t>
      </w:r>
    </w:p>
    <w:tbl>
      <w:tblPr>
        <w:tblStyle w:val="a6"/>
        <w:tblW w:w="0" w:type="auto"/>
        <w:tblLook w:val="04A0"/>
      </w:tblPr>
      <w:tblGrid>
        <w:gridCol w:w="816"/>
        <w:gridCol w:w="2975"/>
        <w:gridCol w:w="2974"/>
        <w:gridCol w:w="2806"/>
      </w:tblGrid>
      <w:tr w:rsidR="00452626" w:rsidRPr="008D1A46" w:rsidTr="00A876AA">
        <w:tc>
          <w:tcPr>
            <w:tcW w:w="817" w:type="dxa"/>
          </w:tcPr>
          <w:p w:rsidR="00452626" w:rsidRPr="00FF0A28" w:rsidRDefault="00452626" w:rsidP="00A876AA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2977" w:type="dxa"/>
          </w:tcPr>
          <w:p w:rsidR="00452626" w:rsidRPr="00FF0A28" w:rsidRDefault="00452626" w:rsidP="00A876AA">
            <w:pPr>
              <w:widowControl w:val="0"/>
              <w:jc w:val="center"/>
              <w:rPr>
                <w:rFonts w:eastAsia="Courier New"/>
              </w:rPr>
            </w:pPr>
            <w:r w:rsidRPr="00FF0A28">
              <w:rPr>
                <w:rFonts w:eastAsia="Courier New"/>
                <w:bCs/>
              </w:rPr>
              <w:t>Наименование видов объектов местного значения</w:t>
            </w:r>
          </w:p>
        </w:tc>
        <w:tc>
          <w:tcPr>
            <w:tcW w:w="2977" w:type="dxa"/>
          </w:tcPr>
          <w:p w:rsidR="00452626" w:rsidRPr="00FF0A28" w:rsidRDefault="00452626" w:rsidP="00A876AA">
            <w:pPr>
              <w:widowControl w:val="0"/>
              <w:jc w:val="center"/>
              <w:rPr>
                <w:rFonts w:eastAsia="Courier New"/>
              </w:rPr>
            </w:pPr>
            <w:r w:rsidRPr="00FF0A28">
              <w:rPr>
                <w:rFonts w:eastAsia="Courier New"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8" w:type="dxa"/>
          </w:tcPr>
          <w:p w:rsidR="00452626" w:rsidRPr="00FF0A28" w:rsidRDefault="00452626" w:rsidP="00A876AA">
            <w:pPr>
              <w:widowControl w:val="0"/>
              <w:jc w:val="center"/>
              <w:rPr>
                <w:rFonts w:ascii="Courier New" w:eastAsia="Courier New" w:hAnsi="Courier New" w:cs="Courier New"/>
              </w:rPr>
            </w:pPr>
            <w:r w:rsidRPr="00FF0A28">
              <w:rPr>
                <w:rFonts w:eastAsia="Courier New"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452626" w:rsidRPr="008D1A46" w:rsidTr="00A876AA">
        <w:trPr>
          <w:trHeight w:val="1108"/>
        </w:trPr>
        <w:tc>
          <w:tcPr>
            <w:tcW w:w="817" w:type="dxa"/>
            <w:vMerge w:val="restart"/>
          </w:tcPr>
          <w:p w:rsidR="00452626" w:rsidRPr="00FF0A28" w:rsidRDefault="00452626" w:rsidP="00A876AA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2977" w:type="dxa"/>
          </w:tcPr>
          <w:p w:rsidR="00452626" w:rsidRDefault="00452626" w:rsidP="00A876AA">
            <w:pPr>
              <w:tabs>
                <w:tab w:val="left" w:pos="964"/>
              </w:tabs>
              <w:ind w:right="480"/>
              <w:rPr>
                <w:rStyle w:val="20"/>
              </w:rPr>
            </w:pPr>
            <w:r w:rsidRPr="00963ED6">
              <w:rPr>
                <w:rFonts w:eastAsia="Courier New"/>
                <w:bCs/>
                <w:shd w:val="clear" w:color="auto" w:fill="FFFFFF"/>
              </w:rPr>
              <w:t>Велосипедная дорожка</w:t>
            </w:r>
          </w:p>
          <w:p w:rsidR="00452626" w:rsidRPr="00FF0A28" w:rsidRDefault="00452626" w:rsidP="00A876AA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2977" w:type="dxa"/>
            <w:vMerge w:val="restart"/>
          </w:tcPr>
          <w:p w:rsidR="00452626" w:rsidRPr="00FF0A28" w:rsidRDefault="00452626" w:rsidP="00A876AA">
            <w:pPr>
              <w:widowControl w:val="0"/>
              <w:jc w:val="center"/>
              <w:rPr>
                <w:rFonts w:eastAsia="Courier New"/>
              </w:rPr>
            </w:pPr>
            <w:r w:rsidRPr="00FF0A28">
              <w:rPr>
                <w:rFonts w:eastAsia="Courier New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2808" w:type="dxa"/>
            <w:vMerge w:val="restart"/>
          </w:tcPr>
          <w:p w:rsidR="00452626" w:rsidRPr="00FF0A28" w:rsidRDefault="00452626" w:rsidP="00A876AA">
            <w:pPr>
              <w:widowControl w:val="0"/>
              <w:jc w:val="center"/>
              <w:rPr>
                <w:rFonts w:ascii="Courier New" w:eastAsia="Courier New" w:hAnsi="Courier New" w:cs="Courier New"/>
              </w:rPr>
            </w:pPr>
            <w:r w:rsidRPr="00FF0A28">
              <w:rPr>
                <w:rFonts w:eastAsia="Courier New"/>
              </w:rPr>
              <w:t>Не нормируется</w:t>
            </w:r>
          </w:p>
        </w:tc>
      </w:tr>
      <w:tr w:rsidR="00452626" w:rsidRPr="008D1A46" w:rsidTr="00A876AA">
        <w:trPr>
          <w:trHeight w:val="1092"/>
        </w:trPr>
        <w:tc>
          <w:tcPr>
            <w:tcW w:w="817" w:type="dxa"/>
            <w:vMerge/>
          </w:tcPr>
          <w:p w:rsidR="00452626" w:rsidRDefault="00452626" w:rsidP="00A876AA">
            <w:pPr>
              <w:jc w:val="center"/>
              <w:rPr>
                <w:rFonts w:eastAsia="Courier New"/>
              </w:rPr>
            </w:pPr>
          </w:p>
        </w:tc>
        <w:tc>
          <w:tcPr>
            <w:tcW w:w="2977" w:type="dxa"/>
          </w:tcPr>
          <w:p w:rsidR="00452626" w:rsidRDefault="00452626" w:rsidP="00A876AA">
            <w:pPr>
              <w:tabs>
                <w:tab w:val="left" w:pos="964"/>
              </w:tabs>
              <w:ind w:right="480"/>
              <w:rPr>
                <w:rStyle w:val="20"/>
                <w:b w:val="0"/>
              </w:rPr>
            </w:pPr>
            <w:r w:rsidRPr="00963ED6">
              <w:rPr>
                <w:rStyle w:val="20"/>
              </w:rPr>
              <w:t>Полоса для велосипедистов</w:t>
            </w:r>
          </w:p>
          <w:p w:rsidR="00452626" w:rsidRPr="00963ED6" w:rsidRDefault="00452626" w:rsidP="00A876AA">
            <w:pPr>
              <w:jc w:val="center"/>
              <w:rPr>
                <w:rFonts w:eastAsia="Courier New"/>
                <w:bCs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452626" w:rsidRPr="00FF0A28" w:rsidRDefault="00452626" w:rsidP="00A876AA">
            <w:pPr>
              <w:jc w:val="center"/>
              <w:rPr>
                <w:rFonts w:eastAsia="Courier New"/>
              </w:rPr>
            </w:pPr>
          </w:p>
        </w:tc>
        <w:tc>
          <w:tcPr>
            <w:tcW w:w="2808" w:type="dxa"/>
            <w:vMerge/>
          </w:tcPr>
          <w:p w:rsidR="00452626" w:rsidRPr="00FF0A28" w:rsidRDefault="00452626" w:rsidP="00A876AA">
            <w:pPr>
              <w:jc w:val="center"/>
              <w:rPr>
                <w:rFonts w:eastAsia="Courier New"/>
              </w:rPr>
            </w:pPr>
          </w:p>
        </w:tc>
      </w:tr>
      <w:tr w:rsidR="00452626" w:rsidRPr="008D1A46" w:rsidTr="00A876AA">
        <w:tc>
          <w:tcPr>
            <w:tcW w:w="817" w:type="dxa"/>
          </w:tcPr>
          <w:p w:rsidR="00452626" w:rsidRPr="00FF0A28" w:rsidRDefault="00452626" w:rsidP="00A876AA">
            <w:pPr>
              <w:widowControl w:val="0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762" w:type="dxa"/>
            <w:gridSpan w:val="3"/>
          </w:tcPr>
          <w:p w:rsidR="00452626" w:rsidRDefault="00452626" w:rsidP="00A876AA">
            <w:r w:rsidRPr="00011D7E">
              <w:rPr>
                <w:rFonts w:eastAsia="Courier New"/>
                <w:shd w:val="clear" w:color="auto" w:fill="FFFFFF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011D7E">
              <w:rPr>
                <w:rFonts w:eastAsia="Courier New"/>
                <w:shd w:val="clear" w:color="auto" w:fill="FFFFFF"/>
              </w:rPr>
              <w:t>сут</w:t>
            </w:r>
            <w:proofErr w:type="spellEnd"/>
            <w:r w:rsidRPr="00011D7E">
              <w:rPr>
                <w:rFonts w:eastAsia="Courier New"/>
                <w:shd w:val="clear" w:color="auto" w:fill="FFFFFF"/>
              </w:rPr>
              <w:t xml:space="preserve">. </w:t>
            </w:r>
            <w:proofErr w:type="gramStart"/>
            <w:r w:rsidRPr="00011D7E">
              <w:rPr>
                <w:rFonts w:eastAsia="Courier New"/>
                <w:shd w:val="clear" w:color="auto" w:fill="FFFFFF"/>
              </w:rPr>
              <w:t xml:space="preserve">( </w:t>
            </w:r>
            <w:proofErr w:type="gramEnd"/>
            <w:r w:rsidRPr="00011D7E">
              <w:rPr>
                <w:rFonts w:eastAsia="Courier New"/>
                <w:shd w:val="clear" w:color="auto" w:fill="FFFFFF"/>
              </w:rPr>
              <w:t xml:space="preserve">до 150 авт./час),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      </w:r>
            <w:proofErr w:type="spellStart"/>
            <w:r w:rsidRPr="00011D7E">
              <w:rPr>
                <w:rFonts w:eastAsia="Courier New"/>
                <w:shd w:val="clear" w:color="auto" w:fill="FFFFFF"/>
              </w:rPr>
              <w:t>Росстандарта</w:t>
            </w:r>
            <w:proofErr w:type="spellEnd"/>
            <w:r w:rsidRPr="00011D7E">
              <w:rPr>
                <w:rFonts w:eastAsia="Courier New"/>
                <w:shd w:val="clear" w:color="auto" w:fill="FFFFFF"/>
              </w:rPr>
              <w:t xml:space="preserve"> от 31.08.2015 г</w:t>
            </w:r>
          </w:p>
          <w:p w:rsidR="00452626" w:rsidRPr="00966A51" w:rsidRDefault="00452626" w:rsidP="00A876AA">
            <w:r w:rsidRPr="00FF0A28">
              <w:rPr>
                <w:b/>
                <w:bCs/>
              </w:rPr>
              <w:t>Обоснование применения</w:t>
            </w:r>
            <w:r w:rsidRPr="00011D7E">
              <w:rPr>
                <w:rFonts w:eastAsia="Courier New"/>
                <w:shd w:val="clear" w:color="auto" w:fill="FFFFFF"/>
              </w:rPr>
              <w:t>.</w:t>
            </w:r>
          </w:p>
          <w:p w:rsidR="00452626" w:rsidRPr="00FF0A28" w:rsidRDefault="00452626" w:rsidP="00A876AA">
            <w:pPr>
              <w:widowControl w:val="0"/>
              <w:jc w:val="center"/>
              <w:rPr>
                <w:rFonts w:eastAsia="Courier New"/>
              </w:rPr>
            </w:pPr>
            <w:r w:rsidRPr="00FF0A28">
              <w:rPr>
                <w:rFonts w:eastAsia="Courier New"/>
              </w:rPr>
              <w:t xml:space="preserve">Программа </w:t>
            </w:r>
            <w:r>
              <w:rPr>
                <w:rFonts w:eastAsia="Courier New"/>
              </w:rPr>
              <w:t xml:space="preserve">комплексного развития  систем транспортной инфраструктуры </w:t>
            </w:r>
            <w:r w:rsidRPr="00AE6C34">
              <w:rPr>
                <w:rFonts w:eastAsia="Courier New"/>
              </w:rPr>
              <w:t>Бунбуйского муниципального образования на  2018-2028 годы, утвержденная Решением Думы от 26.04.2018      № 28</w:t>
            </w:r>
          </w:p>
        </w:tc>
      </w:tr>
    </w:tbl>
    <w:p w:rsidR="00452626" w:rsidRDefault="00452626" w:rsidP="00452626">
      <w:pPr>
        <w:tabs>
          <w:tab w:val="left" w:pos="964"/>
        </w:tabs>
        <w:ind w:right="480"/>
        <w:rPr>
          <w:rStyle w:val="2"/>
        </w:rPr>
      </w:pPr>
    </w:p>
    <w:p w:rsidR="00452626" w:rsidRDefault="00452626" w:rsidP="00452626">
      <w:pPr>
        <w:tabs>
          <w:tab w:val="left" w:pos="964"/>
        </w:tabs>
        <w:ind w:right="480"/>
        <w:rPr>
          <w:rStyle w:val="2"/>
        </w:rPr>
      </w:pPr>
    </w:p>
    <w:p w:rsidR="00452626" w:rsidRDefault="00452626" w:rsidP="00452626">
      <w:pPr>
        <w:tabs>
          <w:tab w:val="left" w:pos="964"/>
        </w:tabs>
        <w:ind w:right="480"/>
        <w:rPr>
          <w:rStyle w:val="2"/>
        </w:rPr>
      </w:pPr>
    </w:p>
    <w:p w:rsidR="00452626" w:rsidRDefault="00452626"/>
    <w:sectPr w:rsidR="00452626" w:rsidSect="00A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BE2"/>
    <w:multiLevelType w:val="hybridMultilevel"/>
    <w:tmpl w:val="3C0E76FA"/>
    <w:lvl w:ilvl="0" w:tplc="30BE3D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9D"/>
    <w:rsid w:val="000B3F7E"/>
    <w:rsid w:val="000F039D"/>
    <w:rsid w:val="00452626"/>
    <w:rsid w:val="007136C2"/>
    <w:rsid w:val="00A427BB"/>
    <w:rsid w:val="00B16452"/>
    <w:rsid w:val="00E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39D"/>
    <w:rPr>
      <w:color w:val="0000FF"/>
      <w:u w:val="single"/>
    </w:rPr>
  </w:style>
  <w:style w:type="character" w:customStyle="1" w:styleId="2">
    <w:name w:val="Основной текст (2)"/>
    <w:rsid w:val="000F0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52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 + Полужирный"/>
    <w:basedOn w:val="a0"/>
    <w:rsid w:val="00452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452626"/>
    <w:pPr>
      <w:spacing w:after="0" w:line="240" w:lineRule="auto"/>
    </w:pPr>
    <w:rPr>
      <w:rFonts w:ascii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2022-08-19T02:46:00Z</cp:lastPrinted>
  <dcterms:created xsi:type="dcterms:W3CDTF">2022-08-19T02:22:00Z</dcterms:created>
  <dcterms:modified xsi:type="dcterms:W3CDTF">2022-08-19T02:51:00Z</dcterms:modified>
</cp:coreProperties>
</file>